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6D" w:rsidRPr="00CB4BCA" w:rsidRDefault="0038466D" w:rsidP="0038466D">
      <w:pPr>
        <w:jc w:val="center"/>
        <w:rPr>
          <w:rFonts w:ascii="Calibri" w:hAnsi="Calibri" w:cs="Segoe UI"/>
          <w:b/>
          <w:sz w:val="28"/>
          <w:szCs w:val="28"/>
        </w:rPr>
      </w:pPr>
      <w:r w:rsidRPr="00CB4BCA">
        <w:rPr>
          <w:rFonts w:ascii="Calibri" w:hAnsi="Calibri" w:cs="Segoe UI"/>
          <w:b/>
          <w:sz w:val="28"/>
          <w:szCs w:val="28"/>
        </w:rPr>
        <w:t>SPECYFIKACJA ISTOTNYCH WARUNKÓW ZAMÓWIENIA</w:t>
      </w:r>
    </w:p>
    <w:p w:rsidR="0038466D" w:rsidRDefault="0038466D" w:rsidP="000F3920">
      <w:pPr>
        <w:jc w:val="center"/>
        <w:rPr>
          <w:rFonts w:ascii="Calibri" w:hAnsi="Calibri" w:cs="Segoe UI"/>
          <w:b/>
        </w:rPr>
      </w:pPr>
      <w:r w:rsidRPr="00CB4BCA">
        <w:rPr>
          <w:rFonts w:ascii="Calibri" w:hAnsi="Calibri" w:cs="Segoe UI"/>
          <w:b/>
        </w:rPr>
        <w:t>w postępowaniu o udzielenie zamówienia publicznego</w:t>
      </w:r>
      <w:r w:rsidR="000F3920">
        <w:rPr>
          <w:rFonts w:ascii="Calibri" w:hAnsi="Calibri" w:cs="Segoe UI"/>
          <w:b/>
        </w:rPr>
        <w:t xml:space="preserve"> </w:t>
      </w:r>
      <w:r w:rsidRPr="00CB4BCA">
        <w:rPr>
          <w:rFonts w:ascii="Calibri" w:hAnsi="Calibri" w:cs="Segoe UI"/>
          <w:b/>
        </w:rPr>
        <w:t>prowadzonym w trybie przetargu nieograniczonego</w:t>
      </w:r>
      <w:r w:rsidR="000F3920">
        <w:rPr>
          <w:rFonts w:ascii="Calibri" w:hAnsi="Calibri" w:cs="Segoe UI"/>
          <w:b/>
        </w:rPr>
        <w:t xml:space="preserve"> </w:t>
      </w:r>
      <w:r w:rsidRPr="00CB4BCA">
        <w:rPr>
          <w:rFonts w:ascii="Calibri" w:hAnsi="Calibri" w:cs="Segoe UI"/>
          <w:b/>
        </w:rPr>
        <w:t>na</w:t>
      </w:r>
      <w:r w:rsidR="000F3920">
        <w:rPr>
          <w:rFonts w:ascii="Calibri" w:hAnsi="Calibri" w:cs="Segoe UI"/>
          <w:b/>
        </w:rPr>
        <w:t xml:space="preserve"> dostawę wyposażenia </w:t>
      </w:r>
      <w:r w:rsidR="009D1458">
        <w:rPr>
          <w:rFonts w:ascii="Calibri" w:hAnsi="Calibri" w:cs="Segoe UI"/>
          <w:b/>
        </w:rPr>
        <w:t>dla Działu Naukowo-Oświatowego</w:t>
      </w:r>
    </w:p>
    <w:p w:rsidR="000F3920" w:rsidRPr="00E62EBD" w:rsidRDefault="000F3920" w:rsidP="000F3920">
      <w:pPr>
        <w:pStyle w:val="NormalnyWeb"/>
        <w:spacing w:after="0" w:afterAutospacing="0"/>
        <w:ind w:left="0"/>
        <w:rPr>
          <w:rFonts w:asciiTheme="minorHAnsi" w:hAnsiTheme="minorHAnsi" w:cstheme="minorHAnsi"/>
          <w:b/>
          <w:bCs/>
          <w:sz w:val="24"/>
          <w:szCs w:val="24"/>
        </w:rPr>
      </w:pPr>
      <w:r>
        <w:rPr>
          <w:rFonts w:asciiTheme="minorHAnsi" w:hAnsiTheme="minorHAnsi" w:cstheme="minorHAnsi"/>
          <w:b/>
          <w:bCs/>
          <w:sz w:val="24"/>
          <w:szCs w:val="24"/>
        </w:rPr>
        <w:t xml:space="preserve">realizowanego </w:t>
      </w:r>
      <w:r w:rsidRPr="00E62EBD">
        <w:rPr>
          <w:rFonts w:asciiTheme="minorHAnsi" w:hAnsiTheme="minorHAnsi" w:cstheme="minorHAnsi"/>
          <w:b/>
          <w:bCs/>
          <w:sz w:val="24"/>
          <w:szCs w:val="24"/>
        </w:rPr>
        <w:t>w ramach inwestycji pod nazwą:</w:t>
      </w:r>
      <w:r w:rsidRPr="00E62EBD">
        <w:rPr>
          <w:rFonts w:asciiTheme="minorHAnsi" w:hAnsiTheme="minorHAnsi" w:cstheme="minorHAnsi"/>
          <w:sz w:val="24"/>
          <w:szCs w:val="24"/>
        </w:rPr>
        <w:t xml:space="preserve"> </w:t>
      </w:r>
      <w:r w:rsidRPr="00E62EBD">
        <w:rPr>
          <w:rFonts w:asciiTheme="minorHAnsi" w:hAnsiTheme="minorHAnsi" w:cstheme="minorHAnsi"/>
          <w:b/>
          <w:bCs/>
          <w:sz w:val="24"/>
          <w:szCs w:val="24"/>
        </w:rPr>
        <w:t>„Zakup sprzętu i wyposażenia  na potrzeby nowoczesnych wystaw Państwowego Muzeum Etnograficznego i świadczonych w nim działań edukacyjno-kulturalnych”</w:t>
      </w:r>
      <w:r w:rsidRPr="00E62EBD">
        <w:rPr>
          <w:rFonts w:asciiTheme="minorHAnsi" w:hAnsiTheme="minorHAnsi" w:cstheme="minorHAnsi"/>
          <w:sz w:val="24"/>
          <w:szCs w:val="24"/>
        </w:rPr>
        <w:t xml:space="preserve"> </w:t>
      </w:r>
      <w:r w:rsidRPr="00E62EBD">
        <w:rPr>
          <w:rFonts w:asciiTheme="minorHAnsi" w:hAnsiTheme="minorHAnsi" w:cstheme="minorHAnsi"/>
          <w:b/>
          <w:sz w:val="24"/>
          <w:szCs w:val="24"/>
        </w:rPr>
        <w:t xml:space="preserve">finansowanego </w:t>
      </w:r>
      <w:r>
        <w:rPr>
          <w:rFonts w:asciiTheme="minorHAnsi" w:hAnsiTheme="minorHAnsi" w:cstheme="minorHAnsi"/>
          <w:b/>
          <w:sz w:val="24"/>
          <w:szCs w:val="24"/>
        </w:rPr>
        <w:t xml:space="preserve">z </w:t>
      </w:r>
      <w:r w:rsidRPr="00E62EBD">
        <w:rPr>
          <w:rFonts w:asciiTheme="minorHAnsi" w:hAnsiTheme="minorHAnsi" w:cstheme="minorHAnsi"/>
          <w:b/>
          <w:bCs/>
          <w:sz w:val="24"/>
          <w:szCs w:val="24"/>
        </w:rPr>
        <w:t>Programu Operacyjnego Infrastruktura i Środowisko</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2014-2020</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PRIORYTET VIII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DZIAŁANIE 8.1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p>
    <w:p w:rsidR="000F3920" w:rsidRPr="00CB4BCA" w:rsidRDefault="000F3920" w:rsidP="000F3920">
      <w:pPr>
        <w:rPr>
          <w:rFonts w:ascii="Calibri" w:hAnsi="Calibri" w:cs="Segoe UI"/>
          <w:b/>
        </w:rPr>
      </w:pPr>
    </w:p>
    <w:p w:rsidR="007E79E0" w:rsidRPr="007E79E0" w:rsidRDefault="0038466D" w:rsidP="007E79E0">
      <w:pPr>
        <w:jc w:val="center"/>
        <w:rPr>
          <w:rFonts w:ascii="Calibri" w:eastAsia="Times New Roman" w:hAnsi="Calibri" w:cs="Calibri"/>
          <w:color w:val="000000"/>
          <w:sz w:val="24"/>
          <w:szCs w:val="24"/>
          <w:lang w:eastAsia="pl-PL"/>
        </w:rPr>
      </w:pPr>
      <w:r w:rsidRPr="009F4795">
        <w:rPr>
          <w:rFonts w:ascii="Calibri" w:hAnsi="Calibri" w:cs="Segoe UI"/>
          <w:b/>
        </w:rPr>
        <w:t xml:space="preserve">nr sprawy: </w:t>
      </w:r>
      <w:r w:rsidR="007E79E0" w:rsidRPr="007E79E0">
        <w:rPr>
          <w:rFonts w:ascii="Calibri" w:eastAsia="Times New Roman" w:hAnsi="Calibri" w:cs="Calibri"/>
          <w:b/>
          <w:color w:val="000000"/>
          <w:sz w:val="24"/>
          <w:szCs w:val="24"/>
          <w:lang w:eastAsia="pl-PL"/>
        </w:rPr>
        <w:t>POIiŚ/</w:t>
      </w:r>
      <w:r w:rsidR="002575F8">
        <w:rPr>
          <w:rFonts w:ascii="Calibri" w:eastAsia="Times New Roman" w:hAnsi="Calibri" w:cs="Calibri"/>
          <w:b/>
          <w:color w:val="000000"/>
          <w:sz w:val="24"/>
          <w:szCs w:val="24"/>
          <w:lang w:eastAsia="pl-PL"/>
        </w:rPr>
        <w:t>12</w:t>
      </w:r>
      <w:r w:rsidR="007E79E0" w:rsidRPr="007E79E0">
        <w:rPr>
          <w:rFonts w:ascii="Calibri" w:eastAsia="Times New Roman" w:hAnsi="Calibri" w:cs="Calibri"/>
          <w:b/>
          <w:color w:val="000000"/>
          <w:sz w:val="24"/>
          <w:szCs w:val="24"/>
          <w:lang w:eastAsia="pl-PL"/>
        </w:rPr>
        <w:t>/PN/</w:t>
      </w:r>
      <w:r w:rsidR="009D1458">
        <w:rPr>
          <w:rFonts w:ascii="Calibri" w:eastAsia="Times New Roman" w:hAnsi="Calibri" w:cs="Calibri"/>
          <w:b/>
          <w:color w:val="000000"/>
          <w:sz w:val="24"/>
          <w:szCs w:val="24"/>
          <w:lang w:eastAsia="pl-PL"/>
        </w:rPr>
        <w:t>1</w:t>
      </w:r>
      <w:r w:rsidR="002575F8">
        <w:rPr>
          <w:rFonts w:ascii="Calibri" w:eastAsia="Times New Roman" w:hAnsi="Calibri" w:cs="Calibri"/>
          <w:b/>
          <w:color w:val="000000"/>
          <w:sz w:val="24"/>
          <w:szCs w:val="24"/>
          <w:lang w:eastAsia="pl-PL"/>
        </w:rPr>
        <w:t>5</w:t>
      </w:r>
      <w:r w:rsidR="007E79E0" w:rsidRPr="007E79E0">
        <w:rPr>
          <w:rFonts w:ascii="Calibri" w:eastAsia="Times New Roman" w:hAnsi="Calibri" w:cs="Calibri"/>
          <w:b/>
          <w:color w:val="000000"/>
          <w:sz w:val="24"/>
          <w:szCs w:val="24"/>
          <w:lang w:eastAsia="pl-PL"/>
        </w:rPr>
        <w:t>/2019</w:t>
      </w:r>
    </w:p>
    <w:p w:rsidR="000F3920" w:rsidRDefault="000F3920" w:rsidP="000F3920">
      <w:pPr>
        <w:rPr>
          <w:rFonts w:ascii="Calibri" w:hAnsi="Calibri" w:cs="Segoe UI"/>
          <w:b/>
        </w:rPr>
      </w:pPr>
      <w:r>
        <w:rPr>
          <w:rFonts w:ascii="Calibri" w:hAnsi="Calibri" w:cs="Segoe UI"/>
          <w:b/>
        </w:rPr>
        <w:t xml:space="preserve">Nazwa postępowania : Dostawa wyposażenia </w:t>
      </w:r>
      <w:r w:rsidR="009D1458">
        <w:rPr>
          <w:rFonts w:ascii="Calibri" w:hAnsi="Calibri" w:cs="Segoe UI"/>
          <w:b/>
        </w:rPr>
        <w:t>dla Działu Naukowo-Oświatowego</w:t>
      </w:r>
      <w:r w:rsidR="00B770F3">
        <w:rPr>
          <w:rFonts w:ascii="Calibri" w:hAnsi="Calibri" w:cs="Segoe UI"/>
          <w:b/>
        </w:rPr>
        <w:t>.</w:t>
      </w:r>
    </w:p>
    <w:p w:rsidR="0038466D" w:rsidRDefault="0038466D" w:rsidP="0038466D"/>
    <w:p w:rsidR="0038466D" w:rsidRPr="00D527B3" w:rsidRDefault="0038466D" w:rsidP="0038466D">
      <w:pPr>
        <w:pStyle w:val="Tekstpodstawowy"/>
        <w:spacing w:after="120"/>
        <w:jc w:val="left"/>
        <w:rPr>
          <w:rFonts w:ascii="Calibri" w:hAnsi="Calibri" w:cs="Segoe UI"/>
          <w:b w:val="0"/>
          <w:szCs w:val="22"/>
          <w:u w:val="single"/>
        </w:rPr>
      </w:pPr>
      <w:r w:rsidRPr="00D527B3">
        <w:rPr>
          <w:rFonts w:ascii="Calibri" w:hAnsi="Calibri" w:cs="Segoe UI"/>
          <w:b w:val="0"/>
          <w:szCs w:val="22"/>
        </w:rPr>
        <w:t>Integralną część niniejszej S</w:t>
      </w:r>
      <w:r w:rsidR="000F3920">
        <w:rPr>
          <w:rFonts w:ascii="Calibri" w:hAnsi="Calibri" w:cs="Segoe UI"/>
          <w:b w:val="0"/>
          <w:szCs w:val="22"/>
        </w:rPr>
        <w:t>pecyfikacji Istotnych Warunków Zamówienia</w:t>
      </w:r>
      <w:r w:rsidRPr="00D527B3">
        <w:rPr>
          <w:rFonts w:ascii="Calibri" w:hAnsi="Calibri" w:cs="Segoe UI"/>
          <w:b w:val="0"/>
          <w:szCs w:val="22"/>
        </w:rPr>
        <w:t xml:space="preserve"> stanowią</w:t>
      </w:r>
      <w:r w:rsidR="00AB2311">
        <w:rPr>
          <w:rFonts w:ascii="Calibri" w:hAnsi="Calibri" w:cs="Segoe UI"/>
          <w:b w:val="0"/>
          <w:szCs w:val="22"/>
        </w:rPr>
        <w:t xml:space="preserve"> także</w:t>
      </w:r>
      <w:r w:rsidRPr="00D527B3">
        <w:rPr>
          <w:rFonts w:ascii="Calibri" w:hAnsi="Calibri" w:cs="Segoe UI"/>
          <w:b w:val="0"/>
          <w:szCs w:val="22"/>
        </w:rPr>
        <w:t>:</w:t>
      </w:r>
    </w:p>
    <w:p w:rsidR="0038466D" w:rsidRPr="00B81A0A" w:rsidRDefault="00AB2311" w:rsidP="0038466D">
      <w:r w:rsidRPr="00B81A0A">
        <w:t>1)</w:t>
      </w:r>
      <w:r w:rsidR="0038466D" w:rsidRPr="00B81A0A">
        <w:t xml:space="preserve"> </w:t>
      </w:r>
      <w:r w:rsidRPr="00B81A0A">
        <w:t xml:space="preserve"> </w:t>
      </w:r>
      <w:r w:rsidR="0038466D" w:rsidRPr="00B81A0A">
        <w:t xml:space="preserve">opis przedmiotu zamówienia </w:t>
      </w:r>
      <w:r w:rsidR="0038466D" w:rsidRPr="00B81A0A">
        <w:tab/>
        <w:t xml:space="preserve">– </w:t>
      </w:r>
      <w:r w:rsidR="0038466D" w:rsidRPr="00B81A0A">
        <w:tab/>
        <w:t>Załącznik nr 1</w:t>
      </w:r>
    </w:p>
    <w:p w:rsidR="0038466D" w:rsidRPr="00B81A0A" w:rsidRDefault="00AB2311" w:rsidP="0038466D">
      <w:r w:rsidRPr="00B81A0A">
        <w:t>2)</w:t>
      </w:r>
      <w:r w:rsidR="0038466D" w:rsidRPr="00B81A0A">
        <w:t xml:space="preserve"> </w:t>
      </w:r>
      <w:r w:rsidRPr="00B81A0A">
        <w:t xml:space="preserve"> </w:t>
      </w:r>
      <w:r w:rsidR="0038466D" w:rsidRPr="00B81A0A">
        <w:t xml:space="preserve">formularz ofertowy </w:t>
      </w:r>
      <w:r w:rsidR="0038466D" w:rsidRPr="00B81A0A">
        <w:tab/>
      </w:r>
      <w:r w:rsidR="0038466D" w:rsidRPr="00B81A0A">
        <w:tab/>
      </w:r>
      <w:r w:rsidR="0038466D" w:rsidRPr="00B81A0A">
        <w:tab/>
        <w:t>–</w:t>
      </w:r>
      <w:r w:rsidR="0038466D" w:rsidRPr="00B81A0A">
        <w:tab/>
        <w:t>Załącznik nr 2</w:t>
      </w:r>
    </w:p>
    <w:p w:rsidR="00C2389C" w:rsidRPr="00B81A0A" w:rsidRDefault="00C2389C" w:rsidP="0038466D">
      <w:r w:rsidRPr="00B81A0A">
        <w:t>3)  ofertowe zestawienie zbiorcze</w:t>
      </w:r>
      <w:r w:rsidRPr="00B81A0A">
        <w:tab/>
        <w:t>–</w:t>
      </w:r>
      <w:r w:rsidRPr="00B81A0A">
        <w:tab/>
        <w:t>Załącznik nr 2a</w:t>
      </w:r>
    </w:p>
    <w:p w:rsidR="0038466D" w:rsidRPr="00B81A0A" w:rsidRDefault="00AB2311" w:rsidP="0038466D">
      <w:r w:rsidRPr="00B81A0A">
        <w:t>3)</w:t>
      </w:r>
      <w:r w:rsidR="0038466D" w:rsidRPr="00B81A0A">
        <w:t xml:space="preserve"> </w:t>
      </w:r>
      <w:r w:rsidRPr="00B81A0A">
        <w:t xml:space="preserve"> </w:t>
      </w:r>
      <w:r w:rsidR="0038466D" w:rsidRPr="00B81A0A">
        <w:t>oświadczenie</w:t>
      </w:r>
      <w:r w:rsidR="0038466D" w:rsidRPr="00B81A0A">
        <w:tab/>
      </w:r>
      <w:r w:rsidR="0038466D" w:rsidRPr="00B81A0A">
        <w:tab/>
      </w:r>
      <w:r w:rsidR="0038466D" w:rsidRPr="00B81A0A">
        <w:tab/>
        <w:t>–</w:t>
      </w:r>
      <w:r w:rsidR="0038466D" w:rsidRPr="00B81A0A">
        <w:tab/>
        <w:t>Załącznik nr 3</w:t>
      </w:r>
    </w:p>
    <w:p w:rsidR="007656C5" w:rsidRPr="00B81A0A" w:rsidRDefault="007656C5" w:rsidP="0038466D">
      <w:r w:rsidRPr="00B81A0A">
        <w:t xml:space="preserve">4)  wykaz </w:t>
      </w:r>
      <w:r w:rsidR="001463A5" w:rsidRPr="00B81A0A">
        <w:t>usług (</w:t>
      </w:r>
      <w:r w:rsidR="001F5663" w:rsidRPr="00B81A0A">
        <w:t>dostaw</w:t>
      </w:r>
      <w:r w:rsidR="001463A5" w:rsidRPr="00B81A0A">
        <w:t>)</w:t>
      </w:r>
      <w:r w:rsidRPr="00B81A0A">
        <w:tab/>
      </w:r>
      <w:r w:rsidRPr="00B81A0A">
        <w:tab/>
        <w:t>–</w:t>
      </w:r>
      <w:r w:rsidRPr="00B81A0A">
        <w:tab/>
        <w:t>Załącznik nr 4</w:t>
      </w:r>
    </w:p>
    <w:p w:rsidR="0038466D" w:rsidRDefault="00AB2311" w:rsidP="0038466D">
      <w:r w:rsidRPr="00B81A0A">
        <w:t>4)</w:t>
      </w:r>
      <w:r w:rsidR="0038466D" w:rsidRPr="00B81A0A">
        <w:t xml:space="preserve"> </w:t>
      </w:r>
      <w:r w:rsidRPr="00B81A0A">
        <w:t xml:space="preserve"> </w:t>
      </w:r>
      <w:r w:rsidR="0038466D" w:rsidRPr="00B81A0A">
        <w:t>wzór umowy</w:t>
      </w:r>
      <w:r w:rsidR="0038466D" w:rsidRPr="00B81A0A">
        <w:tab/>
      </w:r>
      <w:r w:rsidR="0038466D" w:rsidRPr="00B81A0A">
        <w:tab/>
      </w:r>
      <w:r w:rsidR="0038466D" w:rsidRPr="00B81A0A">
        <w:tab/>
        <w:t>–</w:t>
      </w:r>
      <w:r w:rsidR="0038466D" w:rsidRPr="00B81A0A">
        <w:tab/>
        <w:t xml:space="preserve">Załącznik nr </w:t>
      </w:r>
      <w:r w:rsidR="007656C5" w:rsidRPr="00B81A0A">
        <w:t>5</w:t>
      </w:r>
    </w:p>
    <w:p w:rsidR="0038466D" w:rsidRDefault="0038466D" w:rsidP="0038466D"/>
    <w:p w:rsidR="0038466D" w:rsidRDefault="0038466D" w:rsidP="0038466D"/>
    <w:p w:rsidR="0038466D" w:rsidRDefault="0038466D" w:rsidP="0038466D"/>
    <w:p w:rsidR="0038466D" w:rsidRDefault="0038466D" w:rsidP="0038466D"/>
    <w:p w:rsidR="0038466D" w:rsidRDefault="0038466D" w:rsidP="0038466D"/>
    <w:p w:rsidR="0038466D" w:rsidRDefault="0038466D" w:rsidP="0038466D">
      <w:pPr>
        <w:ind w:left="4956" w:firstLine="708"/>
      </w:pPr>
      <w:r>
        <w:t>Zatwierdzam</w:t>
      </w:r>
    </w:p>
    <w:p w:rsidR="0038466D" w:rsidRDefault="0038466D" w:rsidP="0038466D">
      <w:pPr>
        <w:ind w:left="4956" w:firstLine="708"/>
      </w:pPr>
      <w:r>
        <w:t>Kierownik Zamawiającego</w:t>
      </w:r>
    </w:p>
    <w:p w:rsidR="0038466D" w:rsidRDefault="0081543E" w:rsidP="0038466D">
      <w:r>
        <w:tab/>
      </w:r>
      <w:r>
        <w:tab/>
      </w:r>
      <w:r>
        <w:tab/>
      </w:r>
      <w:r>
        <w:tab/>
      </w:r>
      <w:r>
        <w:tab/>
      </w:r>
      <w:r>
        <w:tab/>
      </w:r>
      <w:r>
        <w:tab/>
      </w:r>
      <w:r>
        <w:tab/>
        <w:t>dr. Adam Czyżewski</w:t>
      </w:r>
    </w:p>
    <w:p w:rsidR="0038466D" w:rsidRDefault="0038466D" w:rsidP="0038466D"/>
    <w:p w:rsidR="0038466D" w:rsidRDefault="0038466D" w:rsidP="0038466D">
      <w:pPr>
        <w:ind w:left="4956" w:firstLine="708"/>
      </w:pPr>
      <w:r>
        <w:t xml:space="preserve">Dnia </w:t>
      </w:r>
      <w:r w:rsidR="002575F8">
        <w:t>1</w:t>
      </w:r>
      <w:r w:rsidR="00B770F3">
        <w:t>2</w:t>
      </w:r>
      <w:r w:rsidR="0081543E">
        <w:t xml:space="preserve"> </w:t>
      </w:r>
      <w:r w:rsidR="002575F8">
        <w:t>czerwca</w:t>
      </w:r>
      <w:r>
        <w:t xml:space="preserve"> 201</w:t>
      </w:r>
      <w:r w:rsidR="000F3920">
        <w:t>9</w:t>
      </w:r>
      <w:r>
        <w:t xml:space="preserve"> r.</w:t>
      </w:r>
    </w:p>
    <w:p w:rsidR="0038466D" w:rsidRDefault="0038466D" w:rsidP="0038466D"/>
    <w:p w:rsidR="0038466D" w:rsidRDefault="0038466D" w:rsidP="0038466D">
      <w:pPr>
        <w:jc w:val="center"/>
        <w:rPr>
          <w:rFonts w:ascii="Calibri" w:hAnsi="Calibri" w:cs="Segoe UI"/>
          <w:sz w:val="20"/>
        </w:rPr>
      </w:pPr>
    </w:p>
    <w:p w:rsidR="0038466D" w:rsidRPr="00D70C4B" w:rsidRDefault="0038466D" w:rsidP="0038466D">
      <w:pPr>
        <w:jc w:val="center"/>
        <w:rPr>
          <w:rFonts w:ascii="Calibri" w:hAnsi="Calibri" w:cs="Segoe UI"/>
        </w:rPr>
      </w:pPr>
      <w:r w:rsidRPr="00D70C4B">
        <w:rPr>
          <w:rFonts w:ascii="Calibri" w:hAnsi="Calibri" w:cs="Segoe UI"/>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38466D" w:rsidRPr="00D70C4B" w:rsidRDefault="0038466D" w:rsidP="0038466D">
      <w:pPr>
        <w:pStyle w:val="pkt"/>
        <w:spacing w:before="0" w:after="40"/>
        <w:ind w:left="0" w:firstLine="0"/>
        <w:rPr>
          <w:rFonts w:ascii="Calibri" w:hAnsi="Calibri" w:cs="Segoe UI"/>
          <w:sz w:val="22"/>
          <w:szCs w:val="22"/>
        </w:rPr>
      </w:pPr>
      <w:r w:rsidRPr="00D70C4B">
        <w:rPr>
          <w:rFonts w:ascii="Calibri" w:hAnsi="Calibri" w:cs="Segoe UI"/>
          <w:b/>
          <w:bCs/>
          <w:kern w:val="32"/>
          <w:sz w:val="22"/>
          <w:szCs w:val="22"/>
        </w:rPr>
        <w:t xml:space="preserve">I. </w:t>
      </w:r>
      <w:r w:rsidRPr="00D70C4B">
        <w:rPr>
          <w:rFonts w:ascii="Calibri" w:hAnsi="Calibri" w:cs="Segoe UI"/>
          <w:b/>
          <w:bCs/>
          <w:kern w:val="32"/>
          <w:sz w:val="22"/>
          <w:szCs w:val="22"/>
        </w:rPr>
        <w:tab/>
        <w:t>Nazwa oraz adres Zamawiającego.</w:t>
      </w:r>
    </w:p>
    <w:p w:rsidR="0038466D" w:rsidRPr="00D70C4B" w:rsidRDefault="0038466D" w:rsidP="0038466D">
      <w:pPr>
        <w:tabs>
          <w:tab w:val="left" w:pos="540"/>
        </w:tabs>
        <w:spacing w:after="40"/>
        <w:rPr>
          <w:rFonts w:ascii="Calibri" w:hAnsi="Calibri" w:cs="Segoe UI"/>
        </w:rPr>
      </w:pPr>
    </w:p>
    <w:p w:rsidR="000605CA" w:rsidRPr="00D70C4B" w:rsidRDefault="00050507" w:rsidP="000605CA">
      <w:pPr>
        <w:tabs>
          <w:tab w:val="left" w:pos="540"/>
        </w:tabs>
        <w:spacing w:after="40"/>
        <w:ind w:left="624"/>
        <w:rPr>
          <w:rFonts w:ascii="Calibri" w:hAnsi="Calibri" w:cs="Segoe UI"/>
        </w:rPr>
      </w:pPr>
      <w:r>
        <w:rPr>
          <w:rFonts w:ascii="Calibri" w:hAnsi="Calibri" w:cs="Segoe UI"/>
        </w:rPr>
        <w:t xml:space="preserve">  </w:t>
      </w:r>
      <w:r w:rsidR="000605CA">
        <w:rPr>
          <w:rFonts w:ascii="Calibri" w:hAnsi="Calibri" w:cs="Segoe UI"/>
        </w:rPr>
        <w:t>Państwowe Muzeum Etnograficzne w Warszawie</w:t>
      </w:r>
    </w:p>
    <w:p w:rsidR="000605CA" w:rsidRDefault="000605CA" w:rsidP="000605CA">
      <w:pPr>
        <w:tabs>
          <w:tab w:val="left" w:pos="540"/>
        </w:tabs>
        <w:spacing w:after="40"/>
        <w:ind w:left="624"/>
        <w:rPr>
          <w:rFonts w:ascii="Calibri" w:hAnsi="Calibri" w:cs="Segoe UI"/>
        </w:rPr>
      </w:pPr>
      <w:r>
        <w:rPr>
          <w:rFonts w:ascii="Calibri" w:hAnsi="Calibri" w:cs="Segoe UI"/>
        </w:rPr>
        <w:tab/>
      </w:r>
      <w:r w:rsidRPr="00D70C4B">
        <w:rPr>
          <w:rFonts w:ascii="Calibri" w:hAnsi="Calibri" w:cs="Segoe UI"/>
        </w:rPr>
        <w:t xml:space="preserve">ul. </w:t>
      </w:r>
      <w:r>
        <w:rPr>
          <w:rFonts w:ascii="Calibri" w:hAnsi="Calibri" w:cs="Segoe UI"/>
        </w:rPr>
        <w:t>Kredytowa 1</w:t>
      </w:r>
      <w:r w:rsidRPr="00D70C4B">
        <w:rPr>
          <w:rFonts w:ascii="Calibri" w:hAnsi="Calibri" w:cs="Segoe UI"/>
        </w:rPr>
        <w:t>, 00-0</w:t>
      </w:r>
      <w:r>
        <w:rPr>
          <w:rFonts w:ascii="Calibri" w:hAnsi="Calibri" w:cs="Segoe UI"/>
        </w:rPr>
        <w:t>56 Warszawa</w:t>
      </w:r>
    </w:p>
    <w:p w:rsidR="000605CA" w:rsidRDefault="000605CA" w:rsidP="000605CA">
      <w:pPr>
        <w:tabs>
          <w:tab w:val="left" w:pos="540"/>
        </w:tabs>
        <w:spacing w:after="40"/>
        <w:ind w:left="624"/>
        <w:rPr>
          <w:rFonts w:ascii="Calibri" w:hAnsi="Calibri" w:cs="Segoe UI"/>
        </w:rPr>
      </w:pPr>
      <w:r>
        <w:rPr>
          <w:rFonts w:ascii="Calibri" w:hAnsi="Calibri" w:cs="Segoe UI"/>
        </w:rPr>
        <w:tab/>
        <w:t>NIP: 5260008691</w:t>
      </w:r>
    </w:p>
    <w:p w:rsidR="000605CA" w:rsidRPr="00D70C4B" w:rsidRDefault="000605CA" w:rsidP="000605CA">
      <w:pPr>
        <w:tabs>
          <w:tab w:val="left" w:pos="540"/>
        </w:tabs>
        <w:spacing w:after="40"/>
        <w:ind w:left="624"/>
        <w:rPr>
          <w:rFonts w:ascii="Calibri" w:hAnsi="Calibri" w:cs="Segoe UI"/>
        </w:rPr>
      </w:pPr>
      <w:r>
        <w:rPr>
          <w:rFonts w:ascii="Calibri" w:hAnsi="Calibri" w:cs="Segoe UI"/>
        </w:rPr>
        <w:tab/>
        <w:t>REGON: 016289130</w:t>
      </w:r>
    </w:p>
    <w:p w:rsidR="000605CA" w:rsidRPr="00D70C4B" w:rsidRDefault="000605CA" w:rsidP="000605CA">
      <w:pPr>
        <w:tabs>
          <w:tab w:val="left" w:pos="540"/>
        </w:tabs>
        <w:spacing w:after="40"/>
        <w:ind w:left="624"/>
        <w:rPr>
          <w:rFonts w:ascii="Calibri" w:hAnsi="Calibri" w:cs="Segoe UI"/>
        </w:rPr>
      </w:pPr>
      <w:r>
        <w:rPr>
          <w:rFonts w:ascii="Calibri" w:hAnsi="Calibri" w:cs="Segoe UI"/>
        </w:rPr>
        <w:tab/>
      </w:r>
      <w:r w:rsidRPr="00D70C4B">
        <w:rPr>
          <w:rFonts w:ascii="Calibri" w:hAnsi="Calibri" w:cs="Segoe UI"/>
        </w:rPr>
        <w:t>tel. (</w:t>
      </w:r>
      <w:r>
        <w:rPr>
          <w:rFonts w:ascii="Calibri" w:hAnsi="Calibri" w:cs="Segoe UI"/>
        </w:rPr>
        <w:t>22</w:t>
      </w:r>
      <w:r w:rsidRPr="00D70C4B">
        <w:rPr>
          <w:rFonts w:ascii="Calibri" w:hAnsi="Calibri" w:cs="Segoe UI"/>
        </w:rPr>
        <w:t>)</w:t>
      </w:r>
      <w:r>
        <w:rPr>
          <w:rFonts w:ascii="Calibri" w:hAnsi="Calibri" w:cs="Segoe UI"/>
        </w:rPr>
        <w:t xml:space="preserve"> 827-76-41</w:t>
      </w:r>
      <w:r w:rsidRPr="00D70C4B">
        <w:rPr>
          <w:rFonts w:ascii="Calibri" w:hAnsi="Calibri" w:cs="Segoe UI"/>
        </w:rPr>
        <w:t>, fax (</w:t>
      </w:r>
      <w:r w:rsidRPr="00BE67A0">
        <w:rPr>
          <w:rFonts w:ascii="Calibri" w:hAnsi="Calibri" w:cs="Segoe UI"/>
        </w:rPr>
        <w:t>22) 827-66-69</w:t>
      </w:r>
    </w:p>
    <w:p w:rsidR="000605CA" w:rsidRPr="00D70C4B" w:rsidRDefault="000605CA" w:rsidP="000605CA">
      <w:pPr>
        <w:tabs>
          <w:tab w:val="left" w:pos="540"/>
        </w:tabs>
        <w:spacing w:after="40"/>
        <w:ind w:left="624"/>
        <w:jc w:val="both"/>
        <w:rPr>
          <w:rFonts w:ascii="Calibri" w:hAnsi="Calibri" w:cs="Segoe UI"/>
        </w:rPr>
      </w:pPr>
      <w:r>
        <w:rPr>
          <w:rFonts w:ascii="Calibri" w:hAnsi="Calibri" w:cs="Segoe UI"/>
        </w:rPr>
        <w:tab/>
      </w:r>
      <w:r w:rsidRPr="00D70C4B">
        <w:rPr>
          <w:rFonts w:ascii="Calibri" w:hAnsi="Calibri" w:cs="Segoe UI"/>
        </w:rPr>
        <w:t xml:space="preserve">Godziny pracy: </w:t>
      </w:r>
      <w:r>
        <w:rPr>
          <w:rFonts w:ascii="Calibri" w:hAnsi="Calibri" w:cs="Segoe UI"/>
        </w:rPr>
        <w:t>9</w:t>
      </w:r>
      <w:r w:rsidRPr="00D70C4B">
        <w:rPr>
          <w:rFonts w:ascii="Calibri" w:hAnsi="Calibri" w:cs="Segoe UI"/>
          <w:vertAlign w:val="superscript"/>
        </w:rPr>
        <w:t>00</w:t>
      </w:r>
      <w:r>
        <w:rPr>
          <w:rFonts w:ascii="Calibri" w:hAnsi="Calibri" w:cs="Segoe UI"/>
          <w:vertAlign w:val="superscript"/>
        </w:rPr>
        <w:t xml:space="preserve"> </w:t>
      </w:r>
      <w:r w:rsidRPr="00D70C4B">
        <w:rPr>
          <w:rFonts w:ascii="Calibri" w:hAnsi="Calibri" w:cs="Segoe UI"/>
        </w:rPr>
        <w:t>-</w:t>
      </w:r>
      <w:r>
        <w:rPr>
          <w:rFonts w:ascii="Calibri" w:hAnsi="Calibri" w:cs="Segoe UI"/>
        </w:rPr>
        <w:t xml:space="preserve"> 15</w:t>
      </w:r>
      <w:r w:rsidRPr="00D70C4B">
        <w:rPr>
          <w:rFonts w:ascii="Calibri" w:hAnsi="Calibri" w:cs="Segoe UI"/>
          <w:vertAlign w:val="superscript"/>
        </w:rPr>
        <w:t>00</w:t>
      </w:r>
      <w:r w:rsidRPr="00D70C4B">
        <w:rPr>
          <w:rFonts w:ascii="Calibri" w:hAnsi="Calibri" w:cs="Segoe UI"/>
        </w:rPr>
        <w:t xml:space="preserve"> od poniedziałku do piątku.</w:t>
      </w:r>
    </w:p>
    <w:p w:rsidR="000605CA" w:rsidRPr="00D70C4B" w:rsidRDefault="000605CA" w:rsidP="000605CA">
      <w:pPr>
        <w:tabs>
          <w:tab w:val="left" w:pos="540"/>
        </w:tabs>
        <w:spacing w:after="40"/>
        <w:ind w:left="624"/>
        <w:jc w:val="both"/>
        <w:rPr>
          <w:rFonts w:ascii="Calibri" w:hAnsi="Calibri" w:cs="Segoe UI"/>
        </w:rPr>
      </w:pPr>
      <w:r>
        <w:rPr>
          <w:rFonts w:ascii="Calibri" w:hAnsi="Calibri" w:cs="Segoe UI"/>
        </w:rPr>
        <w:tab/>
      </w:r>
      <w:r w:rsidRPr="00D70C4B">
        <w:rPr>
          <w:rFonts w:ascii="Calibri" w:hAnsi="Calibri" w:cs="Segoe UI"/>
        </w:rPr>
        <w:t>Adres strony internetowej</w:t>
      </w:r>
      <w:r>
        <w:rPr>
          <w:rFonts w:ascii="Calibri" w:hAnsi="Calibri" w:cs="Segoe UI"/>
        </w:rPr>
        <w:t xml:space="preserve"> </w:t>
      </w:r>
      <w:r w:rsidRPr="00D70C4B">
        <w:rPr>
          <w:rFonts w:ascii="Calibri" w:hAnsi="Calibri" w:cs="Segoe UI"/>
        </w:rPr>
        <w:t xml:space="preserve">: www.ethnomuseum.pl </w:t>
      </w:r>
    </w:p>
    <w:p w:rsidR="0038466D" w:rsidRPr="00D70C4B" w:rsidRDefault="0038466D" w:rsidP="0038466D">
      <w:pPr>
        <w:pStyle w:val="pkt"/>
        <w:spacing w:before="0" w:after="40"/>
        <w:ind w:left="360"/>
        <w:rPr>
          <w:rFonts w:ascii="Calibri" w:hAnsi="Calibri" w:cs="Segoe UI"/>
          <w:b/>
          <w:i/>
          <w:sz w:val="22"/>
          <w:szCs w:val="22"/>
        </w:rPr>
      </w:pPr>
    </w:p>
    <w:p w:rsidR="0038466D" w:rsidRPr="00D70C4B" w:rsidRDefault="0038466D" w:rsidP="0038466D">
      <w:pPr>
        <w:pStyle w:val="pkt"/>
        <w:spacing w:before="0" w:after="40"/>
        <w:ind w:left="0" w:firstLine="0"/>
        <w:rPr>
          <w:rFonts w:ascii="Calibri" w:hAnsi="Calibri" w:cs="Segoe UI"/>
          <w:b/>
          <w:sz w:val="22"/>
          <w:szCs w:val="22"/>
        </w:rPr>
      </w:pPr>
      <w:r w:rsidRPr="00D70C4B">
        <w:rPr>
          <w:rFonts w:ascii="Calibri" w:hAnsi="Calibri" w:cs="Segoe UI"/>
          <w:b/>
          <w:sz w:val="22"/>
          <w:szCs w:val="22"/>
        </w:rPr>
        <w:t xml:space="preserve">II. </w:t>
      </w:r>
      <w:r w:rsidRPr="00D70C4B">
        <w:rPr>
          <w:rFonts w:ascii="Calibri" w:hAnsi="Calibri" w:cs="Segoe UI"/>
          <w:b/>
          <w:sz w:val="22"/>
          <w:szCs w:val="22"/>
        </w:rPr>
        <w:tab/>
        <w:t>Tryb udzielenia zamówienia.</w:t>
      </w:r>
    </w:p>
    <w:p w:rsidR="0038466D" w:rsidRPr="00D70C4B" w:rsidRDefault="0038466D" w:rsidP="0038466D">
      <w:pPr>
        <w:pStyle w:val="pkt"/>
        <w:spacing w:before="0" w:after="40"/>
        <w:ind w:left="0" w:firstLine="0"/>
        <w:rPr>
          <w:rFonts w:ascii="Calibri" w:hAnsi="Calibri" w:cs="Segoe UI"/>
          <w:b/>
          <w:sz w:val="22"/>
          <w:szCs w:val="22"/>
        </w:rPr>
      </w:pPr>
    </w:p>
    <w:p w:rsidR="0038466D" w:rsidRPr="00D70C4B" w:rsidRDefault="0038466D" w:rsidP="0038466D">
      <w:pPr>
        <w:pStyle w:val="pkt"/>
        <w:numPr>
          <w:ilvl w:val="0"/>
          <w:numId w:val="1"/>
        </w:numPr>
        <w:tabs>
          <w:tab w:val="clear" w:pos="519"/>
        </w:tabs>
        <w:spacing w:before="0" w:after="40"/>
        <w:ind w:left="426" w:hanging="426"/>
        <w:rPr>
          <w:rFonts w:ascii="Calibri" w:hAnsi="Calibri" w:cs="Segoe UI"/>
          <w:sz w:val="22"/>
          <w:szCs w:val="22"/>
        </w:rPr>
      </w:pPr>
      <w:r w:rsidRPr="00D70C4B">
        <w:rPr>
          <w:rFonts w:ascii="Calibri" w:hAnsi="Calibri" w:cs="Segoe UI"/>
          <w:sz w:val="22"/>
          <w:szCs w:val="22"/>
        </w:rPr>
        <w:t>Niniejsze postępowanie prowadzone jest w trybie przetargu nieograniczonego na podstawie art. 39 i nast. ustawy z dnia 29 stycznia 2004 r. Prawo Zamówień Publicznych zwanej dalej „ustawą PZP”.</w:t>
      </w:r>
    </w:p>
    <w:p w:rsidR="0038466D" w:rsidRPr="00D70C4B" w:rsidRDefault="0038466D" w:rsidP="0038466D">
      <w:pPr>
        <w:pStyle w:val="pkt"/>
        <w:numPr>
          <w:ilvl w:val="0"/>
          <w:numId w:val="1"/>
        </w:numPr>
        <w:tabs>
          <w:tab w:val="clear" w:pos="519"/>
        </w:tabs>
        <w:spacing w:before="0" w:after="40"/>
        <w:ind w:left="426" w:hanging="426"/>
        <w:rPr>
          <w:rFonts w:ascii="Calibri" w:hAnsi="Calibri" w:cs="Segoe UI"/>
          <w:sz w:val="22"/>
          <w:szCs w:val="22"/>
        </w:rPr>
      </w:pPr>
      <w:r w:rsidRPr="00D70C4B">
        <w:rPr>
          <w:rFonts w:ascii="Calibri" w:hAnsi="Calibri" w:cs="Segoe UI"/>
          <w:color w:val="000000"/>
          <w:sz w:val="22"/>
          <w:szCs w:val="22"/>
        </w:rPr>
        <w:t xml:space="preserve">W zakresie nieuregulowanym niniejszą Specyfikacją Istotnych Warunków Zamówienia, zwaną dalej „SIWZ”, zastosowanie mają przepisy ustawy PZP. </w:t>
      </w:r>
    </w:p>
    <w:p w:rsidR="0038466D" w:rsidRPr="00D70C4B" w:rsidRDefault="0038466D" w:rsidP="0038466D">
      <w:pPr>
        <w:pStyle w:val="pkt"/>
        <w:numPr>
          <w:ilvl w:val="0"/>
          <w:numId w:val="1"/>
        </w:numPr>
        <w:tabs>
          <w:tab w:val="clear" w:pos="519"/>
        </w:tabs>
        <w:spacing w:before="0" w:after="40"/>
        <w:ind w:left="426" w:hanging="426"/>
        <w:rPr>
          <w:rFonts w:ascii="Calibri" w:hAnsi="Calibri" w:cs="Segoe UI"/>
          <w:sz w:val="22"/>
          <w:szCs w:val="22"/>
        </w:rPr>
      </w:pPr>
      <w:r w:rsidRPr="00D70C4B">
        <w:rPr>
          <w:rFonts w:ascii="Calibri" w:hAnsi="Calibri" w:cs="Segoe UI"/>
          <w:sz w:val="22"/>
          <w:szCs w:val="22"/>
        </w:rPr>
        <w:t>Wartoś</w:t>
      </w:r>
      <w:r>
        <w:rPr>
          <w:rFonts w:ascii="Calibri" w:hAnsi="Calibri" w:cs="Segoe UI"/>
          <w:sz w:val="22"/>
          <w:szCs w:val="22"/>
        </w:rPr>
        <w:t>ć</w:t>
      </w:r>
      <w:r w:rsidRPr="00D70C4B">
        <w:rPr>
          <w:rFonts w:ascii="Calibri" w:hAnsi="Calibri" w:cs="Segoe UI"/>
          <w:sz w:val="22"/>
          <w:szCs w:val="22"/>
        </w:rPr>
        <w:t xml:space="preserve"> zamówienia </w:t>
      </w:r>
      <w:r w:rsidRPr="000605CA">
        <w:rPr>
          <w:rFonts w:ascii="Calibri" w:hAnsi="Calibri" w:cs="Segoe UI"/>
          <w:sz w:val="22"/>
          <w:szCs w:val="22"/>
        </w:rPr>
        <w:t>nie przekracza</w:t>
      </w:r>
      <w:r w:rsidRPr="000605CA">
        <w:rPr>
          <w:rFonts w:ascii="Calibri" w:hAnsi="Calibri" w:cs="Segoe UI"/>
          <w:b/>
          <w:sz w:val="22"/>
          <w:szCs w:val="22"/>
        </w:rPr>
        <w:t xml:space="preserve"> </w:t>
      </w:r>
      <w:r w:rsidRPr="00D70C4B">
        <w:rPr>
          <w:rFonts w:ascii="Calibri" w:hAnsi="Calibri" w:cs="Segoe UI"/>
          <w:sz w:val="22"/>
          <w:szCs w:val="22"/>
        </w:rPr>
        <w:t xml:space="preserve">równowartości kwoty określonej w przepisach wykonawczych wydanych na podstawie art. 11 ust. 8 ustawy PZP. </w:t>
      </w:r>
    </w:p>
    <w:p w:rsidR="0038466D" w:rsidRPr="00D70C4B" w:rsidRDefault="0038466D" w:rsidP="0038466D">
      <w:pPr>
        <w:pStyle w:val="pkt"/>
        <w:spacing w:before="0" w:after="40"/>
        <w:ind w:left="0" w:firstLine="0"/>
        <w:rPr>
          <w:rFonts w:ascii="Calibri" w:hAnsi="Calibri" w:cs="Segoe UI"/>
          <w:sz w:val="22"/>
          <w:szCs w:val="22"/>
        </w:rPr>
      </w:pPr>
    </w:p>
    <w:p w:rsidR="0038466D" w:rsidRPr="00D70C4B" w:rsidRDefault="0038466D" w:rsidP="0038466D">
      <w:pPr>
        <w:pStyle w:val="pkt"/>
        <w:spacing w:before="0" w:after="40"/>
        <w:ind w:left="0" w:firstLine="0"/>
        <w:rPr>
          <w:rFonts w:ascii="Calibri" w:hAnsi="Calibri" w:cs="Segoe UI"/>
          <w:b/>
          <w:sz w:val="22"/>
          <w:szCs w:val="22"/>
        </w:rPr>
      </w:pPr>
      <w:r w:rsidRPr="00D70C4B">
        <w:rPr>
          <w:rFonts w:ascii="Calibri" w:hAnsi="Calibri" w:cs="Segoe UI"/>
          <w:b/>
          <w:sz w:val="22"/>
          <w:szCs w:val="22"/>
        </w:rPr>
        <w:t xml:space="preserve">III.  </w:t>
      </w:r>
      <w:r w:rsidRPr="00D70C4B">
        <w:rPr>
          <w:rFonts w:ascii="Calibri" w:hAnsi="Calibri" w:cs="Segoe UI"/>
          <w:b/>
          <w:sz w:val="22"/>
          <w:szCs w:val="22"/>
        </w:rPr>
        <w:tab/>
        <w:t>Opis przedmiotu zamówienia.</w:t>
      </w:r>
    </w:p>
    <w:p w:rsidR="00EC2717" w:rsidRDefault="00EC2717"/>
    <w:p w:rsidR="0038466D" w:rsidRPr="00B81A0A" w:rsidRDefault="0038466D" w:rsidP="00D169D8">
      <w:pPr>
        <w:pStyle w:val="Akapitzlist"/>
        <w:numPr>
          <w:ilvl w:val="0"/>
          <w:numId w:val="2"/>
        </w:numPr>
        <w:ind w:left="454" w:hanging="454"/>
        <w:jc w:val="both"/>
      </w:pPr>
      <w:r>
        <w:t xml:space="preserve">Przedmiotem </w:t>
      </w:r>
      <w:r w:rsidRPr="00D169D8">
        <w:t xml:space="preserve">zamówienia </w:t>
      </w:r>
      <w:r w:rsidRPr="009D1458">
        <w:t xml:space="preserve">jest </w:t>
      </w:r>
      <w:r w:rsidR="000605CA" w:rsidRPr="009D1458">
        <w:t xml:space="preserve">dostawa </w:t>
      </w:r>
      <w:r w:rsidR="00050507" w:rsidRPr="009D1458">
        <w:t xml:space="preserve">wyposażenia </w:t>
      </w:r>
      <w:r w:rsidR="009D1458">
        <w:t>dla Działu Naukowo-Oświatowego</w:t>
      </w:r>
      <w:r w:rsidR="000605CA" w:rsidRPr="009D1458">
        <w:t xml:space="preserve"> </w:t>
      </w:r>
      <w:r w:rsidR="009D1458">
        <w:t>do</w:t>
      </w:r>
      <w:r w:rsidR="000605CA" w:rsidRPr="009D1458">
        <w:t xml:space="preserve"> siedzib</w:t>
      </w:r>
      <w:r w:rsidR="009D1458">
        <w:t>y</w:t>
      </w:r>
      <w:r w:rsidR="000605CA" w:rsidRPr="009D1458">
        <w:t xml:space="preserve"> Zamawiającego w Warszawie przy ul. </w:t>
      </w:r>
      <w:r w:rsidR="000605CA" w:rsidRPr="00B81A0A">
        <w:t xml:space="preserve">Kredytowej 1.  </w:t>
      </w:r>
    </w:p>
    <w:p w:rsidR="0038466D" w:rsidRPr="00B81A0A" w:rsidRDefault="0038466D" w:rsidP="00D169D8">
      <w:pPr>
        <w:pStyle w:val="Akapitzlist"/>
        <w:numPr>
          <w:ilvl w:val="0"/>
          <w:numId w:val="2"/>
        </w:numPr>
        <w:ind w:left="454" w:hanging="454"/>
      </w:pPr>
      <w:r w:rsidRPr="00B81A0A">
        <w:rPr>
          <w:rFonts w:ascii="Calibri" w:hAnsi="Calibri" w:cs="Segoe UI"/>
        </w:rPr>
        <w:t xml:space="preserve">Szczegółowy opis  przedmiotu zamówienia </w:t>
      </w:r>
      <w:r w:rsidR="006436D2" w:rsidRPr="00B81A0A">
        <w:rPr>
          <w:rFonts w:ascii="Calibri" w:hAnsi="Calibri" w:cs="Segoe UI"/>
        </w:rPr>
        <w:t xml:space="preserve">zawarty jest w </w:t>
      </w:r>
      <w:r w:rsidRPr="00B81A0A">
        <w:rPr>
          <w:rFonts w:ascii="Calibri" w:hAnsi="Calibri" w:cs="Segoe UI"/>
          <w:b/>
        </w:rPr>
        <w:t>Załącznik</w:t>
      </w:r>
      <w:r w:rsidR="007656C5" w:rsidRPr="00B81A0A">
        <w:rPr>
          <w:rFonts w:ascii="Calibri" w:hAnsi="Calibri" w:cs="Segoe UI"/>
          <w:b/>
        </w:rPr>
        <w:t>u</w:t>
      </w:r>
      <w:r w:rsidRPr="00B81A0A">
        <w:rPr>
          <w:rFonts w:ascii="Calibri" w:hAnsi="Calibri" w:cs="Segoe UI"/>
          <w:b/>
        </w:rPr>
        <w:t xml:space="preserve"> nr 1 </w:t>
      </w:r>
      <w:r w:rsidRPr="00B81A0A">
        <w:rPr>
          <w:rFonts w:ascii="Calibri" w:hAnsi="Calibri" w:cs="Segoe UI"/>
        </w:rPr>
        <w:t>do SIWZ.</w:t>
      </w:r>
      <w:r w:rsidRPr="00B81A0A">
        <w:rPr>
          <w:rFonts w:ascii="Calibri" w:hAnsi="Calibri"/>
        </w:rPr>
        <w:t xml:space="preserve"> </w:t>
      </w:r>
    </w:p>
    <w:p w:rsidR="0038466D" w:rsidRPr="00B81A0A" w:rsidRDefault="0038466D" w:rsidP="009D1458">
      <w:pPr>
        <w:pStyle w:val="Akapitzlist"/>
        <w:numPr>
          <w:ilvl w:val="0"/>
          <w:numId w:val="2"/>
        </w:numPr>
        <w:ind w:left="454" w:hanging="454"/>
        <w:jc w:val="both"/>
      </w:pPr>
      <w:r w:rsidRPr="00B81A0A">
        <w:rPr>
          <w:rFonts w:ascii="Calibri" w:hAnsi="Calibri" w:cs="Segoe UI"/>
        </w:rPr>
        <w:t xml:space="preserve">Wykonawca zobowiązany jest zrealizować zamówienie na zasadach i warunkach opisanych </w:t>
      </w:r>
      <w:r w:rsidR="009D1458" w:rsidRPr="00B81A0A">
        <w:rPr>
          <w:rFonts w:ascii="Calibri" w:hAnsi="Calibri" w:cs="Segoe UI"/>
        </w:rPr>
        <w:t xml:space="preserve">w niniejszej specyfikacji oraz </w:t>
      </w:r>
      <w:r w:rsidRPr="00B81A0A">
        <w:rPr>
          <w:rFonts w:ascii="Calibri" w:hAnsi="Calibri" w:cs="Segoe UI"/>
        </w:rPr>
        <w:t xml:space="preserve">we wzorze umowy stanowiącym </w:t>
      </w:r>
      <w:r w:rsidRPr="00B81A0A">
        <w:rPr>
          <w:rFonts w:ascii="Calibri" w:hAnsi="Calibri" w:cs="Segoe UI"/>
          <w:b/>
        </w:rPr>
        <w:t xml:space="preserve">Załącznik nr </w:t>
      </w:r>
      <w:r w:rsidR="000605CA" w:rsidRPr="00B81A0A">
        <w:rPr>
          <w:rFonts w:ascii="Calibri" w:hAnsi="Calibri" w:cs="Segoe UI"/>
          <w:b/>
        </w:rPr>
        <w:t>5</w:t>
      </w:r>
      <w:r w:rsidRPr="00B81A0A">
        <w:rPr>
          <w:rFonts w:ascii="Calibri" w:hAnsi="Calibri" w:cs="Segoe UI"/>
        </w:rPr>
        <w:t xml:space="preserve"> do SIWZ.</w:t>
      </w:r>
    </w:p>
    <w:p w:rsidR="00050507" w:rsidRPr="00B81A0A" w:rsidRDefault="0038466D" w:rsidP="004D527E">
      <w:pPr>
        <w:pStyle w:val="Akapitzlist"/>
        <w:numPr>
          <w:ilvl w:val="0"/>
          <w:numId w:val="2"/>
        </w:numPr>
        <w:ind w:left="454" w:hanging="454"/>
      </w:pPr>
      <w:r w:rsidRPr="00B81A0A">
        <w:rPr>
          <w:rFonts w:ascii="Calibri" w:hAnsi="Calibri" w:cs="Segoe UI"/>
        </w:rPr>
        <w:t xml:space="preserve">Wspólny Słownik Zamówień CPV: </w:t>
      </w:r>
    </w:p>
    <w:p w:rsidR="009D1458" w:rsidRDefault="009D1458" w:rsidP="00050507">
      <w:pPr>
        <w:pStyle w:val="Akapitzlist"/>
        <w:ind w:left="454" w:firstLine="254"/>
        <w:rPr>
          <w:rFonts w:ascii="Calibri" w:hAnsi="Calibri" w:cs="Segoe UI"/>
        </w:rPr>
      </w:pPr>
      <w:r w:rsidRPr="009D1458">
        <w:rPr>
          <w:rFonts w:ascii="Calibri" w:hAnsi="Calibri" w:cs="Segoe UI"/>
        </w:rPr>
        <w:t>39290000-1 - Wyposażenie różne</w:t>
      </w:r>
      <w:r>
        <w:rPr>
          <w:rFonts w:ascii="Calibri" w:hAnsi="Calibri" w:cs="Segoe UI"/>
        </w:rPr>
        <w:t>,</w:t>
      </w:r>
    </w:p>
    <w:p w:rsidR="009D1458" w:rsidRDefault="009D1458" w:rsidP="00050507">
      <w:pPr>
        <w:pStyle w:val="Akapitzlist"/>
        <w:ind w:left="454" w:firstLine="254"/>
        <w:rPr>
          <w:rFonts w:ascii="Calibri" w:hAnsi="Calibri" w:cs="Segoe UI"/>
        </w:rPr>
      </w:pPr>
      <w:r w:rsidRPr="009D1458">
        <w:rPr>
          <w:rFonts w:ascii="Calibri" w:hAnsi="Calibri" w:cs="Segoe UI"/>
        </w:rPr>
        <w:t>30190000-7 - Różny sprzęt i artykuły biurowe</w:t>
      </w:r>
      <w:r>
        <w:rPr>
          <w:rFonts w:ascii="Calibri" w:hAnsi="Calibri" w:cs="Segoe UI"/>
        </w:rPr>
        <w:t>,</w:t>
      </w:r>
    </w:p>
    <w:p w:rsidR="009D1458" w:rsidRDefault="009D1458" w:rsidP="00050507">
      <w:pPr>
        <w:pStyle w:val="Akapitzlist"/>
        <w:ind w:left="454" w:firstLine="254"/>
        <w:rPr>
          <w:rFonts w:ascii="Calibri" w:hAnsi="Calibri" w:cs="Segoe UI"/>
        </w:rPr>
      </w:pPr>
      <w:r w:rsidRPr="009D1458">
        <w:rPr>
          <w:rFonts w:ascii="Calibri" w:hAnsi="Calibri" w:cs="Segoe UI"/>
        </w:rPr>
        <w:t>39154000-6 - Sprzęt wystawowy</w:t>
      </w:r>
      <w:r>
        <w:rPr>
          <w:rFonts w:ascii="Calibri" w:hAnsi="Calibri" w:cs="Segoe UI"/>
        </w:rPr>
        <w:t>,</w:t>
      </w:r>
    </w:p>
    <w:p w:rsidR="009D1458" w:rsidRDefault="009D1458" w:rsidP="00050507">
      <w:pPr>
        <w:pStyle w:val="Akapitzlist"/>
        <w:ind w:left="454" w:firstLine="254"/>
        <w:rPr>
          <w:rFonts w:ascii="Calibri" w:hAnsi="Calibri" w:cs="Segoe UI"/>
        </w:rPr>
      </w:pPr>
      <w:r w:rsidRPr="009D1458">
        <w:rPr>
          <w:rFonts w:ascii="Calibri" w:hAnsi="Calibri" w:cs="Segoe UI"/>
        </w:rPr>
        <w:t xml:space="preserve">39522530-1 </w:t>
      </w:r>
      <w:r>
        <w:rPr>
          <w:rFonts w:ascii="Calibri" w:hAnsi="Calibri" w:cs="Segoe UI"/>
        </w:rPr>
        <w:t>–</w:t>
      </w:r>
      <w:r w:rsidRPr="009D1458">
        <w:rPr>
          <w:rFonts w:ascii="Calibri" w:hAnsi="Calibri" w:cs="Segoe UI"/>
        </w:rPr>
        <w:t xml:space="preserve"> Namiot</w:t>
      </w:r>
      <w:r>
        <w:rPr>
          <w:rFonts w:ascii="Calibri" w:hAnsi="Calibri" w:cs="Segoe UI"/>
        </w:rPr>
        <w:t>y,</w:t>
      </w:r>
    </w:p>
    <w:p w:rsidR="00FC0E79" w:rsidRPr="00FC0E79" w:rsidRDefault="009D1458" w:rsidP="00050507">
      <w:pPr>
        <w:pStyle w:val="Akapitzlist"/>
        <w:ind w:left="454" w:firstLine="254"/>
      </w:pPr>
      <w:r w:rsidRPr="009D1458">
        <w:rPr>
          <w:rFonts w:ascii="Calibri" w:hAnsi="Calibri" w:cs="Segoe UI"/>
        </w:rPr>
        <w:t xml:space="preserve">39515400-9 </w:t>
      </w:r>
      <w:r>
        <w:rPr>
          <w:rFonts w:ascii="Calibri" w:hAnsi="Calibri" w:cs="Segoe UI"/>
        </w:rPr>
        <w:t>–</w:t>
      </w:r>
      <w:r w:rsidRPr="009D1458">
        <w:rPr>
          <w:rFonts w:ascii="Calibri" w:hAnsi="Calibri" w:cs="Segoe UI"/>
        </w:rPr>
        <w:t xml:space="preserve"> Rolety</w:t>
      </w:r>
      <w:r>
        <w:rPr>
          <w:rFonts w:ascii="Calibri" w:hAnsi="Calibri" w:cs="Segoe UI"/>
        </w:rPr>
        <w:t>.</w:t>
      </w:r>
      <w:r w:rsidR="0038466D" w:rsidRPr="00FC0E79">
        <w:rPr>
          <w:rFonts w:ascii="Calibri" w:hAnsi="Calibri" w:cs="Segoe UI"/>
        </w:rPr>
        <w:t xml:space="preserve"> </w:t>
      </w:r>
    </w:p>
    <w:p w:rsidR="004D527E" w:rsidRPr="000605CA" w:rsidRDefault="0038466D" w:rsidP="004D527E">
      <w:pPr>
        <w:pStyle w:val="Akapitzlist"/>
        <w:numPr>
          <w:ilvl w:val="0"/>
          <w:numId w:val="2"/>
        </w:numPr>
        <w:ind w:left="454" w:hanging="454"/>
      </w:pPr>
      <w:r w:rsidRPr="00FC0E79">
        <w:rPr>
          <w:rFonts w:ascii="Calibri" w:hAnsi="Calibri" w:cs="Segoe UI"/>
        </w:rPr>
        <w:t>Zamawiający nie dopuszcza możliwości składania ofert częściowych.</w:t>
      </w:r>
    </w:p>
    <w:p w:rsidR="004D527E" w:rsidRPr="000605CA" w:rsidRDefault="004D527E" w:rsidP="004D527E">
      <w:pPr>
        <w:pStyle w:val="Akapitzlist"/>
        <w:numPr>
          <w:ilvl w:val="0"/>
          <w:numId w:val="2"/>
        </w:numPr>
        <w:ind w:left="454" w:hanging="454"/>
      </w:pPr>
      <w:r w:rsidRPr="000605CA">
        <w:rPr>
          <w:rFonts w:ascii="Calibri" w:hAnsi="Calibri" w:cs="Segoe UI"/>
        </w:rPr>
        <w:t>Zamawiający nie dopuszcza możliwości składania ofert wariantowych.</w:t>
      </w:r>
    </w:p>
    <w:p w:rsidR="004D527E" w:rsidRPr="000605CA" w:rsidRDefault="004D527E" w:rsidP="00050507">
      <w:pPr>
        <w:pStyle w:val="Akapitzlist"/>
        <w:numPr>
          <w:ilvl w:val="0"/>
          <w:numId w:val="2"/>
        </w:numPr>
        <w:ind w:left="454" w:hanging="454"/>
        <w:jc w:val="both"/>
      </w:pPr>
      <w:r w:rsidRPr="000605CA">
        <w:rPr>
          <w:rFonts w:ascii="Calibri" w:hAnsi="Calibri" w:cs="Segoe UI"/>
        </w:rPr>
        <w:t>Zamawiający nie przewiduje możliwości udzieleni</w:t>
      </w:r>
      <w:r w:rsidR="007656C5">
        <w:rPr>
          <w:rFonts w:ascii="Calibri" w:hAnsi="Calibri" w:cs="Segoe UI"/>
        </w:rPr>
        <w:t>a</w:t>
      </w:r>
      <w:r w:rsidRPr="000605CA">
        <w:rPr>
          <w:rFonts w:ascii="Calibri" w:hAnsi="Calibri" w:cs="Segoe UI"/>
        </w:rPr>
        <w:t xml:space="preserve"> zamówień</w:t>
      </w:r>
      <w:r w:rsidRPr="000605CA">
        <w:rPr>
          <w:rFonts w:ascii="Calibri" w:hAnsi="Calibri"/>
        </w:rPr>
        <w:t xml:space="preserve">, o których mowa w art. 67 ust. 1 pkt </w:t>
      </w:r>
      <w:r w:rsidR="000605CA" w:rsidRPr="000605CA">
        <w:rPr>
          <w:rFonts w:ascii="Calibri" w:hAnsi="Calibri"/>
        </w:rPr>
        <w:t>6 i</w:t>
      </w:r>
      <w:r w:rsidRPr="000605CA">
        <w:rPr>
          <w:rFonts w:ascii="Calibri" w:hAnsi="Calibri"/>
        </w:rPr>
        <w:t xml:space="preserve"> 7</w:t>
      </w:r>
      <w:r w:rsidR="00FB395B">
        <w:rPr>
          <w:rFonts w:ascii="Calibri" w:hAnsi="Calibri"/>
        </w:rPr>
        <w:t xml:space="preserve"> ustawy PZP</w:t>
      </w:r>
      <w:r w:rsidRPr="000605CA">
        <w:rPr>
          <w:rFonts w:ascii="Calibri" w:hAnsi="Calibri" w:cs="Segoe UI"/>
        </w:rPr>
        <w:t>.</w:t>
      </w:r>
    </w:p>
    <w:p w:rsidR="004D527E" w:rsidRPr="00FC0E79" w:rsidRDefault="004D527E" w:rsidP="00FC0E79">
      <w:pPr>
        <w:pStyle w:val="Akapitzlist"/>
        <w:numPr>
          <w:ilvl w:val="0"/>
          <w:numId w:val="2"/>
        </w:numPr>
        <w:ind w:left="454" w:hanging="454"/>
        <w:jc w:val="both"/>
      </w:pPr>
      <w:r w:rsidRPr="00FC0E79">
        <w:rPr>
          <w:rFonts w:ascii="Calibri" w:hAnsi="Calibri"/>
          <w14:numForm w14:val="lining"/>
        </w:rPr>
        <w:lastRenderedPageBreak/>
        <w:t xml:space="preserve">Zamawiający nie zastrzega obowiązku osobistego wykonania przez </w:t>
      </w:r>
      <w:r w:rsidR="007656C5">
        <w:rPr>
          <w:rFonts w:ascii="Calibri" w:hAnsi="Calibri"/>
          <w14:numForm w14:val="lining"/>
        </w:rPr>
        <w:t>W</w:t>
      </w:r>
      <w:r w:rsidRPr="00FC0E79">
        <w:rPr>
          <w:rFonts w:ascii="Calibri" w:hAnsi="Calibri"/>
          <w14:numForm w14:val="lining"/>
        </w:rPr>
        <w:t xml:space="preserve">ykonawcę prac związanych z rozmieszczeniem i instalacją przedmiotu dostawy / </w:t>
      </w:r>
      <w:r w:rsidRPr="00FC0E79">
        <w:rPr>
          <w:rFonts w:ascii="Calibri" w:hAnsi="Calibri"/>
        </w:rPr>
        <w:t>kluczowych części zamówienia na usługi</w:t>
      </w:r>
      <w:r w:rsidRPr="00FC0E79">
        <w:rPr>
          <w:rFonts w:ascii="Calibri" w:hAnsi="Calibri"/>
          <w14:numForm w14:val="lining"/>
        </w:rPr>
        <w:t>.</w:t>
      </w:r>
    </w:p>
    <w:p w:rsidR="004D527E" w:rsidRPr="00CE3D9E" w:rsidRDefault="004D527E" w:rsidP="00DC5580">
      <w:pPr>
        <w:pStyle w:val="Akapitzlist"/>
        <w:numPr>
          <w:ilvl w:val="0"/>
          <w:numId w:val="3"/>
        </w:numPr>
        <w:tabs>
          <w:tab w:val="left" w:pos="3855"/>
        </w:tabs>
        <w:spacing w:after="40" w:line="240" w:lineRule="auto"/>
        <w:ind w:left="454" w:hanging="454"/>
        <w:contextualSpacing w:val="0"/>
        <w:jc w:val="both"/>
        <w:rPr>
          <w:rFonts w:ascii="Calibri" w:hAnsi="Calibri" w:cs="Segoe UI"/>
        </w:rPr>
      </w:pPr>
      <w:r w:rsidRPr="004D527E">
        <w:rPr>
          <w:rFonts w:ascii="Calibri" w:hAnsi="Calibri" w:cs="Segoe UI"/>
          <w:bCs/>
        </w:rPr>
        <w:t xml:space="preserve">Zamawiający </w:t>
      </w:r>
      <w:r w:rsidR="00FC0E79">
        <w:rPr>
          <w:rFonts w:ascii="Calibri" w:hAnsi="Calibri" w:cs="Segoe UI"/>
          <w:bCs/>
        </w:rPr>
        <w:t xml:space="preserve">nie </w:t>
      </w:r>
      <w:r w:rsidRPr="004D527E">
        <w:rPr>
          <w:rFonts w:ascii="Calibri" w:hAnsi="Calibri"/>
          <w:bCs/>
          <w:color w:val="000000"/>
        </w:rPr>
        <w:t xml:space="preserve">wymaga zatrudnienia przez </w:t>
      </w:r>
      <w:r w:rsidR="007656C5">
        <w:rPr>
          <w:rFonts w:ascii="Calibri" w:hAnsi="Calibri"/>
          <w:bCs/>
          <w:color w:val="000000"/>
        </w:rPr>
        <w:t>W</w:t>
      </w:r>
      <w:r w:rsidRPr="004D527E">
        <w:rPr>
          <w:rFonts w:ascii="Calibri" w:hAnsi="Calibri"/>
          <w:bCs/>
          <w:color w:val="000000"/>
        </w:rPr>
        <w:t xml:space="preserve">ykonawcę lub podwykonawcę na podstawie umowy o pracę osób </w:t>
      </w:r>
      <w:r w:rsidRPr="004A1CE7">
        <w:rPr>
          <w:rFonts w:ascii="Calibri" w:hAnsi="Calibri"/>
          <w:bCs/>
          <w:color w:val="000000"/>
        </w:rPr>
        <w:t>wykonujących czynności w zakresie realizacji zamówienia</w:t>
      </w:r>
      <w:r w:rsidR="00FC0E79" w:rsidRPr="004A1CE7">
        <w:rPr>
          <w:rFonts w:ascii="Calibri" w:hAnsi="Calibri"/>
          <w:bCs/>
          <w:color w:val="000000"/>
        </w:rPr>
        <w:t>.</w:t>
      </w:r>
    </w:p>
    <w:p w:rsidR="00CE3D9E" w:rsidRPr="0053558B" w:rsidRDefault="00CE3D9E" w:rsidP="00DC5580">
      <w:pPr>
        <w:pStyle w:val="pkt"/>
        <w:numPr>
          <w:ilvl w:val="0"/>
          <w:numId w:val="36"/>
        </w:numPr>
        <w:autoSpaceDE w:val="0"/>
        <w:autoSpaceDN w:val="0"/>
        <w:adjustRightInd w:val="0"/>
        <w:spacing w:before="0" w:after="0"/>
        <w:ind w:left="454" w:hanging="454"/>
        <w:rPr>
          <w:rFonts w:asciiTheme="minorHAnsi" w:hAnsiTheme="minorHAnsi" w:cstheme="minorHAnsi"/>
          <w:color w:val="000000"/>
          <w:sz w:val="22"/>
          <w:szCs w:val="22"/>
        </w:rPr>
      </w:pPr>
      <w:r w:rsidRPr="0053558B">
        <w:rPr>
          <w:rFonts w:asciiTheme="minorHAnsi" w:hAnsiTheme="minorHAnsi" w:cstheme="minorHAnsi"/>
          <w:sz w:val="22"/>
          <w:szCs w:val="22"/>
        </w:rPr>
        <w:t xml:space="preserve">Zamawiający zgodnie z art. 24aa ustawy PZP, najpierw dokona oceny ofert, a następnie zbada, czy </w:t>
      </w:r>
      <w:r w:rsidR="007656C5">
        <w:rPr>
          <w:rFonts w:asciiTheme="minorHAnsi" w:hAnsiTheme="minorHAnsi" w:cstheme="minorHAnsi"/>
          <w:sz w:val="22"/>
          <w:szCs w:val="22"/>
        </w:rPr>
        <w:t>W</w:t>
      </w:r>
      <w:r w:rsidRPr="0053558B">
        <w:rPr>
          <w:rFonts w:asciiTheme="minorHAnsi" w:hAnsiTheme="minorHAnsi" w:cstheme="minorHAnsi"/>
          <w:sz w:val="22"/>
          <w:szCs w:val="22"/>
        </w:rPr>
        <w:t xml:space="preserve">ykonawca, którego oferta została oceniona jako najkorzystniejsza, nie podlega wykluczeniu oraz spełnia warunki udziału w postępowaniu. </w:t>
      </w:r>
    </w:p>
    <w:p w:rsidR="004B6BBF" w:rsidRPr="004A1CE7" w:rsidRDefault="004B6BBF" w:rsidP="004B6BBF">
      <w:pPr>
        <w:tabs>
          <w:tab w:val="left" w:pos="3855"/>
        </w:tabs>
        <w:spacing w:after="40" w:line="240" w:lineRule="auto"/>
        <w:jc w:val="both"/>
        <w:rPr>
          <w:rFonts w:ascii="Calibri" w:hAnsi="Calibri" w:cs="Segoe UI"/>
        </w:rPr>
      </w:pPr>
    </w:p>
    <w:p w:rsidR="004B6BBF" w:rsidRPr="004A1CE7" w:rsidRDefault="004B6BBF" w:rsidP="004B6BBF">
      <w:pPr>
        <w:pStyle w:val="Nagwek1"/>
        <w:spacing w:before="0" w:after="40"/>
        <w:jc w:val="both"/>
        <w:rPr>
          <w:rFonts w:ascii="Calibri" w:hAnsi="Calibri" w:cs="Segoe UI"/>
          <w:sz w:val="22"/>
          <w:szCs w:val="22"/>
        </w:rPr>
      </w:pPr>
      <w:r w:rsidRPr="004A1CE7">
        <w:rPr>
          <w:rFonts w:ascii="Calibri" w:hAnsi="Calibri"/>
          <w:sz w:val="22"/>
          <w:szCs w:val="22"/>
        </w:rPr>
        <w:t>IV.</w:t>
      </w:r>
      <w:r w:rsidRPr="004A1CE7">
        <w:rPr>
          <w:rFonts w:ascii="Calibri" w:hAnsi="Calibri"/>
          <w:sz w:val="22"/>
          <w:szCs w:val="22"/>
        </w:rPr>
        <w:tab/>
        <w:t xml:space="preserve"> </w:t>
      </w:r>
      <w:r w:rsidRPr="004A1CE7">
        <w:rPr>
          <w:rFonts w:ascii="Calibri" w:hAnsi="Calibri" w:cs="Segoe UI"/>
          <w:sz w:val="22"/>
          <w:szCs w:val="22"/>
        </w:rPr>
        <w:t>Termin wykonania zamówienia.</w:t>
      </w:r>
    </w:p>
    <w:p w:rsidR="004B6BBF" w:rsidRPr="004A1CE7" w:rsidRDefault="004B6BBF" w:rsidP="004B6BBF">
      <w:pPr>
        <w:pStyle w:val="arimr"/>
        <w:widowControl/>
        <w:suppressAutoHyphens/>
        <w:snapToGrid/>
        <w:spacing w:after="40" w:line="240" w:lineRule="auto"/>
        <w:jc w:val="both"/>
        <w:rPr>
          <w:rFonts w:ascii="Calibri" w:hAnsi="Calibri"/>
          <w:sz w:val="22"/>
          <w:szCs w:val="22"/>
          <w:lang w:val="pl-PL"/>
        </w:rPr>
      </w:pPr>
    </w:p>
    <w:p w:rsidR="004B6BBF" w:rsidRPr="004A1CE7" w:rsidRDefault="004B6BBF" w:rsidP="00050507">
      <w:pPr>
        <w:pStyle w:val="arimr"/>
        <w:widowControl/>
        <w:suppressAutoHyphens/>
        <w:snapToGrid/>
        <w:spacing w:after="40" w:line="240" w:lineRule="auto"/>
        <w:ind w:left="454"/>
        <w:jc w:val="both"/>
        <w:rPr>
          <w:rFonts w:ascii="Calibri" w:hAnsi="Calibri"/>
          <w:sz w:val="22"/>
          <w:szCs w:val="22"/>
          <w:lang w:val="pl-PL"/>
        </w:rPr>
      </w:pPr>
      <w:r w:rsidRPr="004A1CE7">
        <w:rPr>
          <w:rFonts w:ascii="Calibri" w:hAnsi="Calibri"/>
          <w:sz w:val="22"/>
          <w:szCs w:val="22"/>
          <w:lang w:val="pl-PL"/>
        </w:rPr>
        <w:t xml:space="preserve">Zamawiający wymaga realizacji zamówienia w terminie do </w:t>
      </w:r>
      <w:r w:rsidR="009D1458">
        <w:rPr>
          <w:rFonts w:ascii="Calibri" w:hAnsi="Calibri"/>
          <w:sz w:val="22"/>
          <w:szCs w:val="22"/>
          <w:lang w:val="pl-PL"/>
        </w:rPr>
        <w:t>40 dni</w:t>
      </w:r>
      <w:r w:rsidRPr="004A1CE7">
        <w:rPr>
          <w:rFonts w:ascii="Calibri" w:hAnsi="Calibri"/>
          <w:sz w:val="22"/>
          <w:szCs w:val="22"/>
          <w:lang w:val="pl-PL"/>
        </w:rPr>
        <w:t xml:space="preserve"> licząc od daty podpisania umowy.</w:t>
      </w:r>
    </w:p>
    <w:p w:rsidR="004B6BBF" w:rsidRPr="004A1CE7" w:rsidRDefault="004B6BBF" w:rsidP="004B6BBF">
      <w:pPr>
        <w:pStyle w:val="pkt"/>
        <w:spacing w:before="0" w:after="40"/>
        <w:ind w:left="0" w:firstLine="0"/>
        <w:rPr>
          <w:rFonts w:ascii="Calibri" w:hAnsi="Calibri" w:cs="Segoe UI"/>
          <w:b/>
          <w:sz w:val="22"/>
          <w:szCs w:val="22"/>
        </w:rPr>
      </w:pPr>
    </w:p>
    <w:p w:rsidR="004B6BBF" w:rsidRPr="004A1CE7" w:rsidRDefault="004B6BBF" w:rsidP="004B6BBF">
      <w:pPr>
        <w:pStyle w:val="pkt"/>
        <w:spacing w:before="0" w:after="40"/>
        <w:ind w:left="0" w:firstLine="0"/>
        <w:rPr>
          <w:rFonts w:ascii="Calibri" w:hAnsi="Calibri" w:cs="Segoe UI"/>
          <w:b/>
          <w:sz w:val="22"/>
          <w:szCs w:val="22"/>
        </w:rPr>
      </w:pPr>
      <w:r w:rsidRPr="004A1CE7">
        <w:rPr>
          <w:rFonts w:ascii="Calibri" w:hAnsi="Calibri" w:cs="Segoe UI"/>
          <w:b/>
          <w:sz w:val="22"/>
          <w:szCs w:val="22"/>
        </w:rPr>
        <w:t xml:space="preserve">V. </w:t>
      </w:r>
      <w:r w:rsidRPr="004A1CE7">
        <w:rPr>
          <w:rFonts w:ascii="Calibri" w:hAnsi="Calibri" w:cs="Segoe UI"/>
          <w:b/>
          <w:sz w:val="22"/>
          <w:szCs w:val="22"/>
        </w:rPr>
        <w:tab/>
        <w:t>Warunki udziału w postępowaniu.</w:t>
      </w:r>
    </w:p>
    <w:p w:rsidR="004B6BBF" w:rsidRDefault="004B6BBF" w:rsidP="004B6BBF">
      <w:pPr>
        <w:tabs>
          <w:tab w:val="left" w:pos="851"/>
        </w:tabs>
        <w:spacing w:after="40"/>
        <w:jc w:val="both"/>
        <w:rPr>
          <w:rFonts w:ascii="Calibri" w:hAnsi="Calibri" w:cs="Segoe UI"/>
        </w:rPr>
      </w:pPr>
    </w:p>
    <w:p w:rsidR="00AD5E6D" w:rsidRPr="00AD5E6D" w:rsidRDefault="00AD5E6D" w:rsidP="00DC5580">
      <w:pPr>
        <w:pStyle w:val="Akapitzlist"/>
        <w:numPr>
          <w:ilvl w:val="1"/>
          <w:numId w:val="28"/>
        </w:numPr>
        <w:spacing w:after="40" w:line="240" w:lineRule="auto"/>
        <w:ind w:left="431" w:hanging="431"/>
        <w:jc w:val="both"/>
        <w:rPr>
          <w:rFonts w:ascii="Calibri" w:hAnsi="Calibri" w:cs="Segoe UI"/>
        </w:rPr>
      </w:pPr>
      <w:r w:rsidRPr="00AD5E6D">
        <w:rPr>
          <w:rFonts w:ascii="Calibri" w:hAnsi="Calibri" w:cs="Segoe UI"/>
        </w:rPr>
        <w:t xml:space="preserve">O udzielenie zamówienia mogą ubiegać się wykonawcy, którzy: </w:t>
      </w:r>
    </w:p>
    <w:p w:rsidR="00AD5E6D" w:rsidRPr="00AD5E6D" w:rsidRDefault="00AD5E6D" w:rsidP="00AD5E6D">
      <w:pPr>
        <w:pStyle w:val="Akapitzlist"/>
        <w:numPr>
          <w:ilvl w:val="1"/>
          <w:numId w:val="2"/>
        </w:numPr>
        <w:tabs>
          <w:tab w:val="left" w:pos="851"/>
        </w:tabs>
        <w:spacing w:after="40" w:line="240" w:lineRule="auto"/>
        <w:ind w:left="811" w:hanging="357"/>
        <w:jc w:val="both"/>
        <w:rPr>
          <w:rFonts w:ascii="Calibri" w:hAnsi="Calibri" w:cs="Segoe UI"/>
        </w:rPr>
      </w:pPr>
      <w:r w:rsidRPr="003B7ECF">
        <w:rPr>
          <w:rFonts w:ascii="Calibri" w:hAnsi="Calibri"/>
          <w:bCs/>
        </w:rPr>
        <w:t xml:space="preserve">nie podlegają wykluczeniu na podstawie </w:t>
      </w:r>
      <w:r w:rsidRPr="003B7ECF">
        <w:rPr>
          <w:rFonts w:ascii="Calibri" w:hAnsi="Calibri" w:cs="Segoe UI"/>
        </w:rPr>
        <w:t>art. 24 ust. 1 pkt 12–23 ustawy PZP</w:t>
      </w:r>
      <w:r w:rsidRPr="003B7ECF">
        <w:rPr>
          <w:rFonts w:ascii="Calibri" w:hAnsi="Calibri"/>
          <w:bCs/>
        </w:rPr>
        <w:t>;</w:t>
      </w:r>
    </w:p>
    <w:p w:rsidR="00AD5E6D" w:rsidRDefault="00AD5E6D" w:rsidP="00AD5E6D">
      <w:pPr>
        <w:pStyle w:val="Akapitzlist"/>
        <w:numPr>
          <w:ilvl w:val="1"/>
          <w:numId w:val="2"/>
        </w:numPr>
        <w:tabs>
          <w:tab w:val="left" w:pos="851"/>
        </w:tabs>
        <w:spacing w:after="40" w:line="240" w:lineRule="auto"/>
        <w:ind w:left="811" w:hanging="357"/>
        <w:jc w:val="both"/>
        <w:rPr>
          <w:rFonts w:ascii="Calibri" w:hAnsi="Calibri" w:cs="Segoe UI"/>
        </w:rPr>
      </w:pPr>
      <w:r w:rsidRPr="00AD5E6D">
        <w:rPr>
          <w:rFonts w:ascii="Calibri" w:hAnsi="Calibri" w:cs="Segoe UI"/>
        </w:rPr>
        <w:t>nie podlegają wykluczeniu na podstawie art. 24 ust. 5 pkt 1, 3 i 8 ustawy PZP;</w:t>
      </w:r>
    </w:p>
    <w:p w:rsidR="00AD5E6D" w:rsidRPr="00AD5E6D" w:rsidRDefault="00AD5E6D" w:rsidP="00AD5E6D">
      <w:pPr>
        <w:pStyle w:val="Akapitzlist"/>
        <w:numPr>
          <w:ilvl w:val="1"/>
          <w:numId w:val="2"/>
        </w:numPr>
        <w:tabs>
          <w:tab w:val="left" w:pos="851"/>
        </w:tabs>
        <w:spacing w:after="40" w:line="240" w:lineRule="auto"/>
        <w:ind w:left="811" w:hanging="357"/>
        <w:jc w:val="both"/>
        <w:rPr>
          <w:rFonts w:ascii="Calibri" w:hAnsi="Calibri" w:cs="Segoe UI"/>
        </w:rPr>
      </w:pPr>
      <w:r w:rsidRPr="00AD5E6D">
        <w:rPr>
          <w:rFonts w:ascii="Calibri" w:hAnsi="Calibri"/>
        </w:rPr>
        <w:t xml:space="preserve">spełniają warunki udziału w postępowaniu określone w ogłoszeniu – wskazane w </w:t>
      </w:r>
      <w:r w:rsidR="007656C5">
        <w:rPr>
          <w:rFonts w:ascii="Calibri" w:hAnsi="Calibri"/>
        </w:rPr>
        <w:t>ustępie 4 niniejszego rozdziału</w:t>
      </w:r>
      <w:r w:rsidRPr="00AD5E6D">
        <w:rPr>
          <w:rFonts w:ascii="Calibri" w:hAnsi="Calibri"/>
        </w:rPr>
        <w:t>.</w:t>
      </w:r>
    </w:p>
    <w:p w:rsidR="00AD5E6D" w:rsidRPr="003B7ECF" w:rsidRDefault="00AD5E6D" w:rsidP="00DC5580">
      <w:pPr>
        <w:pStyle w:val="Akapitzlist"/>
        <w:numPr>
          <w:ilvl w:val="1"/>
          <w:numId w:val="28"/>
        </w:numPr>
        <w:spacing w:after="40" w:line="240" w:lineRule="auto"/>
        <w:ind w:left="397" w:hanging="397"/>
        <w:jc w:val="both"/>
        <w:rPr>
          <w:rFonts w:ascii="Calibri" w:hAnsi="Calibri"/>
        </w:rPr>
      </w:pPr>
      <w:r w:rsidRPr="003B7ECF">
        <w:rPr>
          <w:rFonts w:cstheme="minorHAnsi"/>
          <w:iCs/>
        </w:rPr>
        <w:t>W przedmiotowym postępowaniu Zamawiający na podstawie</w:t>
      </w:r>
      <w:r w:rsidRPr="003B7ECF">
        <w:rPr>
          <w:rFonts w:cstheme="minorHAnsi"/>
        </w:rPr>
        <w:t xml:space="preserve"> z art. 24 ust. 1 pkt 12-23 ustawy PZP wykluczy</w:t>
      </w:r>
      <w:r w:rsidRPr="003B7ECF">
        <w:rPr>
          <w:rFonts w:cstheme="minorHAnsi"/>
          <w:iCs/>
        </w:rPr>
        <w:t xml:space="preserve"> : </w:t>
      </w:r>
    </w:p>
    <w:p w:rsidR="00AD5E6D" w:rsidRPr="00CE3D9E" w:rsidRDefault="00AD5E6D" w:rsidP="00DC5580">
      <w:pPr>
        <w:pStyle w:val="Akapitzlist"/>
        <w:numPr>
          <w:ilvl w:val="0"/>
          <w:numId w:val="30"/>
        </w:numPr>
        <w:spacing w:after="40" w:line="240" w:lineRule="auto"/>
        <w:ind w:left="811" w:hanging="357"/>
        <w:jc w:val="both"/>
        <w:rPr>
          <w:rFonts w:cstheme="minorHAnsi"/>
        </w:rPr>
      </w:pPr>
      <w:r w:rsidRPr="00AD5E6D">
        <w:rPr>
          <w:rFonts w:cstheme="minorHAnsi"/>
        </w:rPr>
        <w:t xml:space="preserve">wykonawcę, który nie wykazał spełniania warunków udziału w postępowaniu lub nie został zaproszony do negocjacji lub </w:t>
      </w:r>
      <w:r w:rsidRPr="00CE3D9E">
        <w:rPr>
          <w:rFonts w:cstheme="minorHAnsi"/>
        </w:rPr>
        <w:t>złożenia ofert wstępnych albo ofert, lub nie wykazał braku podstaw wykluczenia;</w:t>
      </w:r>
    </w:p>
    <w:p w:rsidR="00AD5E6D" w:rsidRPr="00CE3D9E" w:rsidRDefault="00AD5E6D" w:rsidP="00DC5580">
      <w:pPr>
        <w:pStyle w:val="Akapitzlist"/>
        <w:numPr>
          <w:ilvl w:val="0"/>
          <w:numId w:val="30"/>
        </w:numPr>
        <w:spacing w:after="40" w:line="240" w:lineRule="auto"/>
        <w:ind w:left="811" w:hanging="357"/>
        <w:jc w:val="both"/>
        <w:rPr>
          <w:rFonts w:cstheme="minorHAnsi"/>
        </w:rPr>
      </w:pPr>
      <w:r w:rsidRPr="00CE3D9E">
        <w:rPr>
          <w:rFonts w:cstheme="minorHAnsi"/>
        </w:rPr>
        <w:t xml:space="preserve">wykonawcę będącego osobą fizyczną, którego prawomocnie skazano za przestępstwo: </w:t>
      </w:r>
    </w:p>
    <w:p w:rsidR="00AD5E6D" w:rsidRPr="00CE3D9E" w:rsidRDefault="00AD5E6D" w:rsidP="00DC5580">
      <w:pPr>
        <w:pStyle w:val="divpkt"/>
        <w:numPr>
          <w:ilvl w:val="2"/>
          <w:numId w:val="27"/>
        </w:numPr>
        <w:ind w:left="1418" w:hanging="397"/>
        <w:rPr>
          <w:rFonts w:asciiTheme="minorHAnsi" w:hAnsiTheme="minorHAnsi" w:cstheme="minorHAnsi"/>
          <w:sz w:val="22"/>
          <w:szCs w:val="22"/>
        </w:rPr>
      </w:pPr>
      <w:r w:rsidRPr="00CE3D9E">
        <w:rPr>
          <w:rFonts w:asciiTheme="minorHAnsi" w:hAnsiTheme="minorHAnsi" w:cstheme="minorHAnsi"/>
          <w:color w:val="auto"/>
          <w:sz w:val="22"/>
          <w:szCs w:val="22"/>
        </w:rPr>
        <w:t xml:space="preserve">o którym mowa w art. 165a, art. 181-188, art. 189a, art. 218-221, art. 228-230a, art. 250a, art. 258 lub art. 270-309 ustawy z dnia 6 czerwca 1997 r. - Kodeks karny (Dz.U. z </w:t>
      </w:r>
      <w:r w:rsidRPr="00CE3D9E">
        <w:rPr>
          <w:rFonts w:asciiTheme="minorHAnsi" w:hAnsiTheme="minorHAnsi" w:cstheme="minorHAnsi"/>
          <w:sz w:val="22"/>
          <w:szCs w:val="22"/>
        </w:rPr>
        <w:t xml:space="preserve">2018 r. poz. 1600) lub art. 46 lub art. 48 ustawy z dnia 25 czerwca 2010 r. o sporcie (Dz.U. z 2018 r. poz. 1263 i 1669), </w:t>
      </w:r>
    </w:p>
    <w:p w:rsidR="00AD5E6D" w:rsidRPr="00CE3D9E" w:rsidRDefault="00AD5E6D" w:rsidP="00DC5580">
      <w:pPr>
        <w:pStyle w:val="divpkt"/>
        <w:numPr>
          <w:ilvl w:val="2"/>
          <w:numId w:val="27"/>
        </w:numPr>
        <w:ind w:left="1418" w:hanging="397"/>
        <w:rPr>
          <w:rFonts w:asciiTheme="minorHAnsi" w:hAnsiTheme="minorHAnsi" w:cstheme="minorHAnsi"/>
          <w:sz w:val="22"/>
          <w:szCs w:val="22"/>
        </w:rPr>
      </w:pPr>
      <w:r w:rsidRPr="00CE3D9E">
        <w:rPr>
          <w:rFonts w:asciiTheme="minorHAnsi" w:hAnsiTheme="minorHAnsi" w:cstheme="minorHAnsi"/>
          <w:sz w:val="22"/>
          <w:szCs w:val="22"/>
        </w:rPr>
        <w:t xml:space="preserve">o charakterze terrorystycznym, o którym mowa w art. 115 § 20 ustawy z dnia 6 czerwca 1997 r. - Kodeks karny, </w:t>
      </w:r>
    </w:p>
    <w:p w:rsidR="00AD5E6D" w:rsidRPr="00CE3D9E" w:rsidRDefault="00AD5E6D" w:rsidP="00DC5580">
      <w:pPr>
        <w:pStyle w:val="divpkt"/>
        <w:numPr>
          <w:ilvl w:val="2"/>
          <w:numId w:val="27"/>
        </w:numPr>
        <w:ind w:left="1418" w:hanging="397"/>
        <w:rPr>
          <w:rFonts w:asciiTheme="minorHAnsi" w:hAnsiTheme="minorHAnsi" w:cstheme="minorHAnsi"/>
          <w:sz w:val="22"/>
          <w:szCs w:val="22"/>
        </w:rPr>
      </w:pPr>
      <w:r w:rsidRPr="00CE3D9E">
        <w:rPr>
          <w:rFonts w:asciiTheme="minorHAnsi" w:hAnsiTheme="minorHAnsi" w:cstheme="minorHAnsi"/>
          <w:sz w:val="22"/>
          <w:szCs w:val="22"/>
        </w:rPr>
        <w:t xml:space="preserve">skarbowe, </w:t>
      </w:r>
    </w:p>
    <w:p w:rsidR="00AD5E6D" w:rsidRPr="00CE3D9E" w:rsidRDefault="00AD5E6D" w:rsidP="00DC5580">
      <w:pPr>
        <w:pStyle w:val="divpkt"/>
        <w:numPr>
          <w:ilvl w:val="2"/>
          <w:numId w:val="27"/>
        </w:numPr>
        <w:ind w:left="1418" w:hanging="397"/>
        <w:rPr>
          <w:rFonts w:asciiTheme="minorHAnsi" w:hAnsiTheme="minorHAnsi" w:cstheme="minorHAnsi"/>
          <w:sz w:val="22"/>
          <w:szCs w:val="22"/>
        </w:rPr>
      </w:pPr>
      <w:r w:rsidRPr="00CE3D9E">
        <w:rPr>
          <w:rFonts w:asciiTheme="minorHAnsi" w:hAnsiTheme="minorHAnsi" w:cstheme="minorHAnsi"/>
          <w:sz w:val="22"/>
          <w:szCs w:val="22"/>
        </w:rPr>
        <w:t xml:space="preserve">o którym mowa w art. 9 lub art. 10 ustawy z dnia 15 czerwca 2012 r. o skutkach powierzania wykonywania pracy cudzoziemcom przebywającym wbrew przepisom na terytorium Rzeczypospolitej Polskiej (Dz.U. poz. 769); </w:t>
      </w:r>
    </w:p>
    <w:p w:rsidR="00AD5E6D" w:rsidRPr="00CE3D9E" w:rsidRDefault="007656C5" w:rsidP="00DC5580">
      <w:pPr>
        <w:pStyle w:val="divpoint"/>
        <w:numPr>
          <w:ilvl w:val="2"/>
          <w:numId w:val="31"/>
        </w:numPr>
        <w:ind w:left="794" w:hanging="397"/>
        <w:jc w:val="both"/>
        <w:rPr>
          <w:rFonts w:asciiTheme="minorHAnsi" w:hAnsiTheme="minorHAnsi" w:cstheme="minorHAnsi"/>
          <w:sz w:val="22"/>
          <w:szCs w:val="22"/>
        </w:rPr>
      </w:pPr>
      <w:r>
        <w:rPr>
          <w:rFonts w:asciiTheme="minorHAnsi" w:hAnsiTheme="minorHAnsi" w:cstheme="minorHAnsi"/>
          <w:sz w:val="22"/>
          <w:szCs w:val="22"/>
        </w:rPr>
        <w:t>W</w:t>
      </w:r>
      <w:r w:rsidR="00AD5E6D" w:rsidRPr="00CE3D9E">
        <w:rPr>
          <w:rFonts w:asciiTheme="minorHAnsi" w:hAnsiTheme="minorHAnsi" w:cstheme="minorHAnsi"/>
          <w:sz w:val="22"/>
          <w:szCs w:val="22"/>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AD5E6D" w:rsidRPr="00CE3D9E" w:rsidRDefault="007656C5" w:rsidP="00DC5580">
      <w:pPr>
        <w:pStyle w:val="divpoint"/>
        <w:numPr>
          <w:ilvl w:val="2"/>
          <w:numId w:val="31"/>
        </w:numPr>
        <w:ind w:left="794" w:hanging="397"/>
        <w:jc w:val="both"/>
        <w:rPr>
          <w:rFonts w:asciiTheme="minorHAnsi" w:hAnsiTheme="minorHAnsi" w:cstheme="minorHAnsi"/>
          <w:sz w:val="22"/>
          <w:szCs w:val="22"/>
        </w:rPr>
      </w:pPr>
      <w:r>
        <w:rPr>
          <w:rFonts w:asciiTheme="minorHAnsi" w:hAnsiTheme="minorHAnsi" w:cstheme="minorHAnsi"/>
          <w:sz w:val="22"/>
          <w:szCs w:val="22"/>
        </w:rPr>
        <w:t>W</w:t>
      </w:r>
      <w:r w:rsidR="00AD5E6D" w:rsidRPr="00CE3D9E">
        <w:rPr>
          <w:rFonts w:asciiTheme="minorHAnsi" w:hAnsiTheme="minorHAnsi" w:cstheme="minorHAnsi"/>
          <w:sz w:val="22"/>
          <w:szCs w:val="22"/>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D5E6D" w:rsidRPr="00CE3D9E" w:rsidRDefault="007656C5" w:rsidP="00DC5580">
      <w:pPr>
        <w:pStyle w:val="divpoint"/>
        <w:numPr>
          <w:ilvl w:val="2"/>
          <w:numId w:val="31"/>
        </w:numPr>
        <w:ind w:left="794" w:hanging="397"/>
        <w:jc w:val="both"/>
        <w:rPr>
          <w:rFonts w:asciiTheme="minorHAnsi" w:hAnsiTheme="minorHAnsi" w:cstheme="minorHAnsi"/>
          <w:sz w:val="22"/>
          <w:szCs w:val="22"/>
        </w:rPr>
      </w:pPr>
      <w:r>
        <w:rPr>
          <w:rFonts w:asciiTheme="minorHAnsi" w:hAnsiTheme="minorHAnsi" w:cstheme="minorHAnsi"/>
          <w:sz w:val="22"/>
          <w:szCs w:val="22"/>
        </w:rPr>
        <w:t>W</w:t>
      </w:r>
      <w:r w:rsidR="00AD5E6D" w:rsidRPr="00CE3D9E">
        <w:rPr>
          <w:rFonts w:asciiTheme="minorHAnsi" w:hAnsiTheme="minorHAnsi" w:cstheme="minorHAnsi"/>
          <w:sz w:val="22"/>
          <w:szCs w:val="22"/>
        </w:rPr>
        <w:t>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D5E6D" w:rsidRPr="00CE3D9E" w:rsidRDefault="007656C5" w:rsidP="00DC5580">
      <w:pPr>
        <w:pStyle w:val="divpoint"/>
        <w:numPr>
          <w:ilvl w:val="2"/>
          <w:numId w:val="31"/>
        </w:numPr>
        <w:ind w:left="794" w:hanging="397"/>
        <w:jc w:val="both"/>
        <w:rPr>
          <w:rFonts w:asciiTheme="minorHAnsi" w:hAnsiTheme="minorHAnsi" w:cstheme="minorHAnsi"/>
          <w:sz w:val="22"/>
          <w:szCs w:val="22"/>
        </w:rPr>
      </w:pPr>
      <w:r>
        <w:rPr>
          <w:rFonts w:asciiTheme="minorHAnsi" w:hAnsiTheme="minorHAnsi" w:cstheme="minorHAnsi"/>
          <w:sz w:val="22"/>
          <w:szCs w:val="22"/>
        </w:rPr>
        <w:t>W</w:t>
      </w:r>
      <w:r w:rsidR="00AD5E6D" w:rsidRPr="00CE3D9E">
        <w:rPr>
          <w:rFonts w:asciiTheme="minorHAnsi" w:hAnsiTheme="minorHAnsi" w:cstheme="minorHAnsi"/>
          <w:sz w:val="22"/>
          <w:szCs w:val="22"/>
        </w:rPr>
        <w:t>ykonawcę, który w wyniku lekkomyślności lub niedbalstwa przedstawił informacje wprowadzające w błąd Zamawiającego, mogące mieć istotny wpływ na decyzje podejmowane przez Zamawiającego w postępowaniu o udzielenie zamówienia;</w:t>
      </w:r>
    </w:p>
    <w:p w:rsidR="00AD5E6D" w:rsidRPr="00CE3D9E" w:rsidRDefault="007656C5" w:rsidP="00DC5580">
      <w:pPr>
        <w:pStyle w:val="divpoint"/>
        <w:numPr>
          <w:ilvl w:val="2"/>
          <w:numId w:val="31"/>
        </w:numPr>
        <w:ind w:left="794" w:hanging="397"/>
        <w:jc w:val="both"/>
        <w:rPr>
          <w:rFonts w:asciiTheme="minorHAnsi" w:hAnsiTheme="minorHAnsi" w:cstheme="minorHAnsi"/>
          <w:sz w:val="22"/>
          <w:szCs w:val="22"/>
        </w:rPr>
      </w:pPr>
      <w:r>
        <w:rPr>
          <w:rFonts w:asciiTheme="minorHAnsi" w:hAnsiTheme="minorHAnsi" w:cstheme="minorHAnsi"/>
          <w:sz w:val="22"/>
          <w:szCs w:val="22"/>
        </w:rPr>
        <w:t>W</w:t>
      </w:r>
      <w:r w:rsidR="00AD5E6D" w:rsidRPr="00CE3D9E">
        <w:rPr>
          <w:rFonts w:asciiTheme="minorHAnsi" w:hAnsiTheme="minorHAnsi" w:cstheme="minorHAnsi"/>
          <w:sz w:val="22"/>
          <w:szCs w:val="22"/>
        </w:rPr>
        <w:t>ykonawcę, który bezprawnie wpływał lub próbował wpłynąć na czynności Zamawiającego lub pozyskać informacje poufne, mogące dać mu przewagę w postępowaniu o udzielenie zamówienia;</w:t>
      </w:r>
    </w:p>
    <w:p w:rsidR="00AD5E6D" w:rsidRPr="00CE3D9E" w:rsidRDefault="007656C5" w:rsidP="00DC5580">
      <w:pPr>
        <w:pStyle w:val="divpoint"/>
        <w:numPr>
          <w:ilvl w:val="2"/>
          <w:numId w:val="31"/>
        </w:numPr>
        <w:ind w:left="794" w:hanging="397"/>
        <w:jc w:val="both"/>
        <w:rPr>
          <w:rFonts w:asciiTheme="minorHAnsi" w:hAnsiTheme="minorHAnsi" w:cstheme="minorHAnsi"/>
          <w:sz w:val="22"/>
          <w:szCs w:val="22"/>
        </w:rPr>
      </w:pPr>
      <w:r>
        <w:rPr>
          <w:rFonts w:asciiTheme="minorHAnsi" w:hAnsiTheme="minorHAnsi" w:cstheme="minorHAnsi"/>
          <w:sz w:val="22"/>
          <w:szCs w:val="22"/>
        </w:rPr>
        <w:t>W</w:t>
      </w:r>
      <w:r w:rsidR="00AD5E6D" w:rsidRPr="00CE3D9E">
        <w:rPr>
          <w:rFonts w:asciiTheme="minorHAnsi" w:hAnsiTheme="minorHAnsi" w:cstheme="minorHAnsi"/>
          <w:sz w:val="22"/>
          <w:szCs w:val="22"/>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D5E6D" w:rsidRPr="00CE3D9E" w:rsidRDefault="007656C5" w:rsidP="00DC5580">
      <w:pPr>
        <w:pStyle w:val="divpoint"/>
        <w:numPr>
          <w:ilvl w:val="2"/>
          <w:numId w:val="31"/>
        </w:numPr>
        <w:ind w:left="794" w:hanging="397"/>
        <w:jc w:val="both"/>
        <w:rPr>
          <w:rFonts w:asciiTheme="minorHAnsi" w:hAnsiTheme="minorHAnsi" w:cstheme="minorHAnsi"/>
          <w:sz w:val="22"/>
          <w:szCs w:val="22"/>
        </w:rPr>
      </w:pPr>
      <w:r>
        <w:rPr>
          <w:rFonts w:asciiTheme="minorHAnsi" w:hAnsiTheme="minorHAnsi" w:cstheme="minorHAnsi"/>
          <w:sz w:val="22"/>
          <w:szCs w:val="22"/>
        </w:rPr>
        <w:t>W</w:t>
      </w:r>
      <w:r w:rsidR="00AD5E6D" w:rsidRPr="00CE3D9E">
        <w:rPr>
          <w:rFonts w:asciiTheme="minorHAnsi" w:hAnsiTheme="minorHAnsi" w:cstheme="minorHAnsi"/>
          <w:sz w:val="22"/>
          <w:szCs w:val="22"/>
        </w:rPr>
        <w:t>ykonawcę, który z innymi wykonawcami zawarł porozumienie mające na celu zakłócenie konkurencji między wykonawcami w postępowaniu o udzielenie zamówienia, co Zamawiający jest w stanie wykazać za pomocą stosownych środków dowodowych;</w:t>
      </w:r>
    </w:p>
    <w:p w:rsidR="00AD5E6D" w:rsidRPr="00CE3D9E" w:rsidRDefault="007656C5" w:rsidP="00DC5580">
      <w:pPr>
        <w:pStyle w:val="divpoint"/>
        <w:numPr>
          <w:ilvl w:val="2"/>
          <w:numId w:val="31"/>
        </w:numPr>
        <w:ind w:left="794" w:hanging="397"/>
        <w:jc w:val="both"/>
        <w:rPr>
          <w:rFonts w:asciiTheme="minorHAnsi" w:hAnsiTheme="minorHAnsi" w:cstheme="minorHAnsi"/>
          <w:sz w:val="22"/>
          <w:szCs w:val="22"/>
        </w:rPr>
      </w:pPr>
      <w:r>
        <w:rPr>
          <w:rFonts w:asciiTheme="minorHAnsi" w:hAnsiTheme="minorHAnsi" w:cstheme="minorHAnsi"/>
          <w:sz w:val="22"/>
          <w:szCs w:val="22"/>
        </w:rPr>
        <w:t>W</w:t>
      </w:r>
      <w:r w:rsidR="00AD5E6D" w:rsidRPr="00CE3D9E">
        <w:rPr>
          <w:rFonts w:asciiTheme="minorHAnsi" w:hAnsiTheme="minorHAnsi" w:cstheme="minorHAnsi"/>
          <w:sz w:val="22"/>
          <w:szCs w:val="22"/>
        </w:rPr>
        <w:t>ykonawcę będącego podmiotem zbiorowym, wobec którego sąd orzekł zakaz ubiegania się o zamówienia publiczne na podstawie ustawy z dnia 28 października 2002 r. o odpowiedzialności podmiotów zbiorowych za czyny zabronione pod groźbą kary (Dz.U. z 2018 r. poz. 703 i 1277);</w:t>
      </w:r>
    </w:p>
    <w:p w:rsidR="00AD5E6D" w:rsidRPr="00CE3D9E" w:rsidRDefault="007656C5" w:rsidP="00DC5580">
      <w:pPr>
        <w:pStyle w:val="divpoint"/>
        <w:numPr>
          <w:ilvl w:val="2"/>
          <w:numId w:val="31"/>
        </w:numPr>
        <w:ind w:left="794" w:hanging="397"/>
        <w:jc w:val="both"/>
        <w:rPr>
          <w:rFonts w:asciiTheme="minorHAnsi" w:hAnsiTheme="minorHAnsi" w:cstheme="minorHAnsi"/>
          <w:sz w:val="22"/>
          <w:szCs w:val="22"/>
        </w:rPr>
      </w:pPr>
      <w:r>
        <w:rPr>
          <w:rFonts w:asciiTheme="minorHAnsi" w:hAnsiTheme="minorHAnsi" w:cstheme="minorHAnsi"/>
          <w:sz w:val="22"/>
          <w:szCs w:val="22"/>
        </w:rPr>
        <w:t>W</w:t>
      </w:r>
      <w:r w:rsidR="00AD5E6D" w:rsidRPr="00CE3D9E">
        <w:rPr>
          <w:rFonts w:asciiTheme="minorHAnsi" w:hAnsiTheme="minorHAnsi" w:cstheme="minorHAnsi"/>
          <w:sz w:val="22"/>
          <w:szCs w:val="22"/>
        </w:rPr>
        <w:t>ykonawcę, wobec którego orzeczono tytułem środka zapobiegawczego zakaz ubiegania się o zamówienia publiczne;</w:t>
      </w:r>
    </w:p>
    <w:p w:rsidR="00AD5E6D" w:rsidRPr="00CE3D9E" w:rsidRDefault="007656C5" w:rsidP="00DC5580">
      <w:pPr>
        <w:pStyle w:val="divpoint"/>
        <w:numPr>
          <w:ilvl w:val="2"/>
          <w:numId w:val="31"/>
        </w:numPr>
        <w:ind w:left="794" w:hanging="397"/>
        <w:jc w:val="both"/>
        <w:rPr>
          <w:rFonts w:asciiTheme="minorHAnsi" w:hAnsiTheme="minorHAnsi" w:cstheme="minorHAnsi"/>
          <w:sz w:val="22"/>
          <w:szCs w:val="22"/>
        </w:rPr>
      </w:pPr>
      <w:r>
        <w:rPr>
          <w:rFonts w:asciiTheme="minorHAnsi" w:hAnsiTheme="minorHAnsi" w:cstheme="minorHAnsi"/>
          <w:sz w:val="22"/>
          <w:szCs w:val="22"/>
        </w:rPr>
        <w:t>W</w:t>
      </w:r>
      <w:r w:rsidR="00AD5E6D" w:rsidRPr="00CE3D9E">
        <w:rPr>
          <w:rFonts w:asciiTheme="minorHAnsi" w:hAnsiTheme="minorHAnsi" w:cstheme="minorHAnsi"/>
          <w:sz w:val="22"/>
          <w:szCs w:val="22"/>
        </w:rPr>
        <w:t>ykonawców, którzy należąc do tej samej grupy kapitałowej, w rozumieniu ustawy z dnia 16 lutego 2007 r. o ochronie konkurencji i konsumentów (Dz.U. z 2018 r. poz. 798, 650, 1637 i 1669), złożyli odrębne oferty, oferty częściowe lub wnioski o dopuszczenie do udziału w postępowaniu, chyba że wykażą, że istniejące między nimi powiązania nie prowadzą do zakłócenia konkurencji w postępowaniu o udzielenie zamówienia.</w:t>
      </w:r>
    </w:p>
    <w:p w:rsidR="00AD5E6D" w:rsidRPr="00CE3D9E" w:rsidRDefault="00AD5E6D" w:rsidP="00AD5E6D">
      <w:pPr>
        <w:pStyle w:val="divpoint"/>
        <w:ind w:left="794"/>
        <w:jc w:val="both"/>
        <w:rPr>
          <w:rFonts w:asciiTheme="minorHAnsi" w:hAnsiTheme="minorHAnsi" w:cstheme="minorHAnsi"/>
          <w:sz w:val="22"/>
          <w:szCs w:val="22"/>
        </w:rPr>
      </w:pPr>
    </w:p>
    <w:p w:rsidR="00AD5E6D" w:rsidRPr="00CE3D9E" w:rsidRDefault="00AD5E6D" w:rsidP="00DC5580">
      <w:pPr>
        <w:pStyle w:val="Akapitzlist"/>
        <w:numPr>
          <w:ilvl w:val="1"/>
          <w:numId w:val="31"/>
        </w:numPr>
        <w:spacing w:after="40"/>
        <w:ind w:left="397" w:hanging="397"/>
        <w:jc w:val="both"/>
        <w:rPr>
          <w:rFonts w:cstheme="minorHAnsi"/>
        </w:rPr>
      </w:pPr>
      <w:r w:rsidRPr="00CE3D9E">
        <w:rPr>
          <w:rFonts w:cstheme="minorHAnsi"/>
        </w:rPr>
        <w:t xml:space="preserve">Na podstawie art. 24 ust. 5 ustawy PZP Zamawiający przewiduje wykluczenie </w:t>
      </w:r>
      <w:r w:rsidR="007656C5">
        <w:rPr>
          <w:rFonts w:cstheme="minorHAnsi"/>
        </w:rPr>
        <w:t>W</w:t>
      </w:r>
      <w:r w:rsidRPr="00CE3D9E">
        <w:rPr>
          <w:rFonts w:cstheme="minorHAnsi"/>
        </w:rPr>
        <w:t xml:space="preserve">ykonawcy: </w:t>
      </w:r>
    </w:p>
    <w:p w:rsidR="00CE3D9E" w:rsidRPr="00CE3D9E" w:rsidRDefault="00AD5E6D" w:rsidP="00DC5580">
      <w:pPr>
        <w:pStyle w:val="Akapitzlist"/>
        <w:numPr>
          <w:ilvl w:val="0"/>
          <w:numId w:val="32"/>
        </w:numPr>
        <w:spacing w:after="40"/>
        <w:ind w:left="754" w:hanging="357"/>
        <w:jc w:val="both"/>
        <w:rPr>
          <w:rFonts w:cstheme="minorHAnsi"/>
          <w:bCs/>
        </w:rPr>
      </w:pPr>
      <w:r w:rsidRPr="00CE3D9E">
        <w:rPr>
          <w:rFonts w:cstheme="minorHAnsi"/>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 </w:t>
      </w:r>
      <w:r w:rsidRPr="00CE3D9E">
        <w:rPr>
          <w:rFonts w:cstheme="minorHAnsi"/>
        </w:rPr>
        <w:t xml:space="preserve">tj. Dz. U. z 2017 r., poz. 1508, zm. Dz.U. z 2018 r., poz. 149, 398, 1544 i 1629 </w:t>
      </w:r>
      <w:r w:rsidRPr="00CE3D9E">
        <w:rPr>
          <w:rFonts w:cstheme="minorHAnsi"/>
          <w:bCs/>
        </w:rPr>
        <w:t xml:space="preserve">) lub którego upadłość ogłoszono, z wyjątkiem </w:t>
      </w:r>
      <w:r w:rsidR="007656C5">
        <w:rPr>
          <w:rFonts w:cstheme="minorHAnsi"/>
          <w:bCs/>
        </w:rPr>
        <w:t>W</w:t>
      </w:r>
      <w:r w:rsidRPr="00CE3D9E">
        <w:rPr>
          <w:rFonts w:cstheme="minorHAnsi"/>
          <w:bCs/>
        </w:rPr>
        <w:t>ykonawcy, który po ogłoszeniu upadłości zawarł układ zatwierdzony prawomocnym</w:t>
      </w:r>
      <w:r w:rsidRPr="00CE3D9E">
        <w:rPr>
          <w:rFonts w:cstheme="minorHAnsi"/>
          <w:b/>
          <w:bCs/>
        </w:rPr>
        <w:t xml:space="preserve"> </w:t>
      </w:r>
      <w:r w:rsidRPr="00CE3D9E">
        <w:rPr>
          <w:rFonts w:cstheme="minorHAnsi"/>
          <w:bCs/>
        </w:rPr>
        <w:t xml:space="preserve">postanowieniem sądu, jeżeli układ nie przewiduje zaspokojenia wierzycieli przez likwidację majątku upadłego, chyba że sąd zarządził likwidację jego majątku w trybie art. 366 ust. 1 ustawy z dnia 28 lutego 2003 r. – Prawo upadłościowe ( </w:t>
      </w:r>
      <w:r w:rsidRPr="00CE3D9E">
        <w:rPr>
          <w:rFonts w:cstheme="minorHAnsi"/>
        </w:rPr>
        <w:t>tj. Dz. U. z 2017 r., poz. 2344, zm. Dz.U. z 2018 r., poz. 398, 685, 2491, 1544 i 1629 );</w:t>
      </w:r>
    </w:p>
    <w:p w:rsidR="00AD5E6D" w:rsidRPr="00CE3D9E" w:rsidRDefault="00AD5E6D" w:rsidP="00DC5580">
      <w:pPr>
        <w:pStyle w:val="Akapitzlist"/>
        <w:numPr>
          <w:ilvl w:val="0"/>
          <w:numId w:val="32"/>
        </w:numPr>
        <w:spacing w:after="40"/>
        <w:ind w:left="754" w:hanging="357"/>
        <w:jc w:val="both"/>
        <w:rPr>
          <w:rFonts w:cstheme="minorHAnsi"/>
          <w:bCs/>
        </w:rPr>
      </w:pPr>
      <w:r w:rsidRPr="00CE3D9E">
        <w:rPr>
          <w:rFonts w:cstheme="minorHAnsi"/>
          <w:bCs/>
        </w:rPr>
        <w:t xml:space="preserve">jeżeli </w:t>
      </w:r>
      <w:r w:rsidR="007656C5">
        <w:rPr>
          <w:rFonts w:cstheme="minorHAnsi"/>
          <w:bCs/>
        </w:rPr>
        <w:t>W</w:t>
      </w:r>
      <w:r w:rsidRPr="00CE3D9E">
        <w:rPr>
          <w:rFonts w:cstheme="minorHAnsi"/>
          <w:bCs/>
        </w:rPr>
        <w:t>ykonawca lub osoby, o których mowa w ust. 1 pkt 14 ustawy PZP, uprawnione do reprezentowania wykonawcy pozostają w relacjach określonych w art. 17 ust. 1 pkt 2–4 ustawy PZP z:</w:t>
      </w:r>
    </w:p>
    <w:p w:rsidR="00AD5E6D" w:rsidRPr="00CE3D9E" w:rsidRDefault="00AD5E6D" w:rsidP="00DC5580">
      <w:pPr>
        <w:pStyle w:val="Akapitzlist"/>
        <w:numPr>
          <w:ilvl w:val="2"/>
          <w:numId w:val="4"/>
        </w:numPr>
        <w:spacing w:after="40"/>
        <w:ind w:left="1208" w:hanging="357"/>
        <w:jc w:val="both"/>
        <w:rPr>
          <w:rFonts w:cstheme="minorHAnsi"/>
          <w:bCs/>
        </w:rPr>
      </w:pPr>
      <w:r w:rsidRPr="00CE3D9E">
        <w:rPr>
          <w:rFonts w:cstheme="minorHAnsi"/>
          <w:bCs/>
        </w:rPr>
        <w:t>Zamawiającym,</w:t>
      </w:r>
    </w:p>
    <w:p w:rsidR="00AD5E6D" w:rsidRPr="00CE3D9E" w:rsidRDefault="00AD5E6D" w:rsidP="00DC5580">
      <w:pPr>
        <w:pStyle w:val="Akapitzlist"/>
        <w:numPr>
          <w:ilvl w:val="2"/>
          <w:numId w:val="4"/>
        </w:numPr>
        <w:spacing w:after="40"/>
        <w:ind w:left="1208" w:hanging="357"/>
        <w:jc w:val="both"/>
        <w:rPr>
          <w:rFonts w:cstheme="minorHAnsi"/>
          <w:bCs/>
        </w:rPr>
      </w:pPr>
      <w:r w:rsidRPr="00CE3D9E">
        <w:rPr>
          <w:rFonts w:cstheme="minorHAnsi"/>
          <w:bCs/>
        </w:rPr>
        <w:t>osobami uprawnionymi do reprezentowania Zamawiającego,</w:t>
      </w:r>
    </w:p>
    <w:p w:rsidR="00AD5E6D" w:rsidRPr="00CE3D9E" w:rsidRDefault="00AD5E6D" w:rsidP="00DC5580">
      <w:pPr>
        <w:pStyle w:val="Akapitzlist"/>
        <w:numPr>
          <w:ilvl w:val="2"/>
          <w:numId w:val="4"/>
        </w:numPr>
        <w:spacing w:after="40"/>
        <w:ind w:left="1208" w:hanging="357"/>
        <w:jc w:val="both"/>
        <w:rPr>
          <w:rFonts w:cstheme="minorHAnsi"/>
          <w:bCs/>
        </w:rPr>
      </w:pPr>
      <w:r w:rsidRPr="00CE3D9E">
        <w:rPr>
          <w:rFonts w:cstheme="minorHAnsi"/>
          <w:bCs/>
        </w:rPr>
        <w:t>członkami komisji przetargowej,</w:t>
      </w:r>
    </w:p>
    <w:p w:rsidR="00AD5E6D" w:rsidRPr="00CE3D9E" w:rsidRDefault="00AD5E6D" w:rsidP="00DC5580">
      <w:pPr>
        <w:pStyle w:val="Akapitzlist"/>
        <w:numPr>
          <w:ilvl w:val="2"/>
          <w:numId w:val="4"/>
        </w:numPr>
        <w:spacing w:after="40"/>
        <w:ind w:left="1208" w:hanging="357"/>
        <w:jc w:val="both"/>
        <w:rPr>
          <w:rFonts w:cstheme="minorHAnsi"/>
          <w:bCs/>
        </w:rPr>
      </w:pPr>
      <w:r w:rsidRPr="00CE3D9E">
        <w:rPr>
          <w:rFonts w:cstheme="minorHAnsi"/>
          <w:bCs/>
        </w:rPr>
        <w:t>osobami, które złożyły oświadczenie, o którym mowa w art. 17 ust. 2a ustawy PZP,</w:t>
      </w:r>
    </w:p>
    <w:p w:rsidR="00AD5E6D" w:rsidRPr="00CE3D9E" w:rsidRDefault="00AD5E6D" w:rsidP="00AD5E6D">
      <w:pPr>
        <w:spacing w:after="40"/>
        <w:ind w:left="851"/>
        <w:jc w:val="both"/>
        <w:rPr>
          <w:rFonts w:cstheme="minorHAnsi"/>
          <w:bCs/>
        </w:rPr>
      </w:pPr>
      <w:r w:rsidRPr="00CE3D9E">
        <w:rPr>
          <w:rFonts w:cstheme="minorHAnsi"/>
        </w:rPr>
        <w:t>–</w:t>
      </w:r>
      <w:r w:rsidRPr="00CE3D9E">
        <w:rPr>
          <w:rFonts w:cstheme="minorHAnsi"/>
          <w:bCs/>
        </w:rPr>
        <w:t xml:space="preserve"> chyba że jest możliwe zapewnienie bezstronności po stronie Zamawiającego w inny sposób niż przez wykluczenie wykonawcy z udziału w postępowaniu;</w:t>
      </w:r>
    </w:p>
    <w:p w:rsidR="00AD5E6D" w:rsidRPr="00CE3D9E" w:rsidRDefault="00AD5E6D" w:rsidP="00DC5580">
      <w:pPr>
        <w:pStyle w:val="Akapitzlist"/>
        <w:numPr>
          <w:ilvl w:val="2"/>
          <w:numId w:val="35"/>
        </w:numPr>
        <w:spacing w:after="40"/>
        <w:ind w:left="794" w:hanging="397"/>
        <w:jc w:val="both"/>
        <w:rPr>
          <w:rFonts w:cstheme="minorHAnsi"/>
          <w:bCs/>
        </w:rPr>
      </w:pPr>
      <w:r w:rsidRPr="00CE3D9E">
        <w:rPr>
          <w:rFonts w:cstheme="minorHAnsi"/>
          <w:bCs/>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FB395B">
        <w:rPr>
          <w:rFonts w:cstheme="minorHAnsi"/>
          <w:bCs/>
        </w:rPr>
        <w:t xml:space="preserve">art. 24 </w:t>
      </w:r>
      <w:r w:rsidRPr="00CE3D9E">
        <w:rPr>
          <w:rFonts w:cstheme="minorHAnsi"/>
          <w:bCs/>
        </w:rPr>
        <w:t>ust. 1 pkt 15</w:t>
      </w:r>
      <w:r w:rsidR="00FB395B">
        <w:rPr>
          <w:rFonts w:cstheme="minorHAnsi"/>
          <w:bCs/>
        </w:rPr>
        <w:t xml:space="preserve"> ustawy PZP</w:t>
      </w:r>
      <w:r w:rsidRPr="00CE3D9E">
        <w:rPr>
          <w:rFonts w:cstheme="minorHAnsi"/>
          <w:bCs/>
        </w:rPr>
        <w:t>, chyba że wykonawca dokonał płatności należnych podatków, opłat lub składek na ubezpieczenia społeczne lub zdrowotne wraz z odsetkami lub grzywnami lub zawarł wiążące porozumienie w sprawie spłaty tych należności.</w:t>
      </w:r>
    </w:p>
    <w:p w:rsidR="00AD5E6D" w:rsidRPr="00CE3D9E" w:rsidRDefault="00AD5E6D" w:rsidP="00DC5580">
      <w:pPr>
        <w:pStyle w:val="Akapitzlist"/>
        <w:numPr>
          <w:ilvl w:val="1"/>
          <w:numId w:val="35"/>
        </w:numPr>
        <w:spacing w:after="40"/>
        <w:ind w:left="397" w:hanging="397"/>
        <w:jc w:val="both"/>
        <w:rPr>
          <w:rFonts w:cstheme="minorHAnsi"/>
        </w:rPr>
      </w:pPr>
      <w:r w:rsidRPr="00CE3D9E">
        <w:rPr>
          <w:rFonts w:cstheme="minorHAnsi"/>
        </w:rPr>
        <w:t xml:space="preserve">Zamawiający wymaga wykazania przez </w:t>
      </w:r>
      <w:r w:rsidR="007656C5">
        <w:rPr>
          <w:rFonts w:cstheme="minorHAnsi"/>
        </w:rPr>
        <w:t>W</w:t>
      </w:r>
      <w:r w:rsidRPr="00CE3D9E">
        <w:rPr>
          <w:rFonts w:cstheme="minorHAnsi"/>
        </w:rPr>
        <w:t>ykonawcę spełniania warunków udziału w postępowaniu dotyczących :</w:t>
      </w:r>
    </w:p>
    <w:p w:rsidR="00AD5E6D" w:rsidRPr="00CE3D9E" w:rsidRDefault="00AD5E6D" w:rsidP="00DC5580">
      <w:pPr>
        <w:pStyle w:val="Akapitzlist"/>
        <w:numPr>
          <w:ilvl w:val="0"/>
          <w:numId w:val="26"/>
        </w:numPr>
        <w:tabs>
          <w:tab w:val="left" w:pos="851"/>
          <w:tab w:val="left" w:pos="1134"/>
        </w:tabs>
        <w:spacing w:after="40" w:line="240" w:lineRule="auto"/>
        <w:ind w:left="1191" w:hanging="397"/>
        <w:contextualSpacing w:val="0"/>
        <w:jc w:val="both"/>
        <w:rPr>
          <w:rFonts w:cstheme="minorHAnsi"/>
        </w:rPr>
      </w:pPr>
      <w:r w:rsidRPr="00CE3D9E">
        <w:rPr>
          <w:rFonts w:cstheme="minorHAnsi"/>
          <w:bCs/>
        </w:rPr>
        <w:t xml:space="preserve">kompetencji lub uprawnień do prowadzenia określonej działalności zawodowej, o ile wynika to z odrębnych przepisów – Zamawiający nie określa tego warunku, </w:t>
      </w:r>
    </w:p>
    <w:p w:rsidR="00E01D00" w:rsidRPr="00E01D00" w:rsidRDefault="00AD5E6D" w:rsidP="00DC5580">
      <w:pPr>
        <w:pStyle w:val="Akapitzlist"/>
        <w:numPr>
          <w:ilvl w:val="0"/>
          <w:numId w:val="26"/>
        </w:numPr>
        <w:tabs>
          <w:tab w:val="left" w:pos="851"/>
          <w:tab w:val="left" w:pos="1134"/>
        </w:tabs>
        <w:spacing w:after="40" w:line="240" w:lineRule="auto"/>
        <w:ind w:left="1134"/>
        <w:contextualSpacing w:val="0"/>
        <w:jc w:val="both"/>
        <w:rPr>
          <w:rFonts w:cstheme="minorHAnsi"/>
        </w:rPr>
      </w:pPr>
      <w:r w:rsidRPr="00CE3D9E">
        <w:rPr>
          <w:rFonts w:cstheme="minorHAnsi"/>
          <w:bCs/>
        </w:rPr>
        <w:t>sytuacji ekonomicznej lub finansowej – Zamawiający nie określa tego warunku,</w:t>
      </w:r>
    </w:p>
    <w:p w:rsidR="00CE3D9E" w:rsidRPr="00E01D00" w:rsidRDefault="00AD5E6D" w:rsidP="00DC5580">
      <w:pPr>
        <w:pStyle w:val="Akapitzlist"/>
        <w:numPr>
          <w:ilvl w:val="0"/>
          <w:numId w:val="26"/>
        </w:numPr>
        <w:tabs>
          <w:tab w:val="left" w:pos="851"/>
          <w:tab w:val="left" w:pos="1134"/>
        </w:tabs>
        <w:spacing w:after="40" w:line="240" w:lineRule="auto"/>
        <w:ind w:left="1134"/>
        <w:contextualSpacing w:val="0"/>
        <w:jc w:val="both"/>
        <w:rPr>
          <w:rFonts w:cstheme="minorHAnsi"/>
        </w:rPr>
      </w:pPr>
      <w:r w:rsidRPr="00E01D00">
        <w:rPr>
          <w:rFonts w:cstheme="minorHAnsi"/>
        </w:rPr>
        <w:t xml:space="preserve">zdolności technicznej lub zawodowej - </w:t>
      </w:r>
      <w:r w:rsidR="007656C5">
        <w:rPr>
          <w:rFonts w:cstheme="minorHAnsi"/>
        </w:rPr>
        <w:t>W</w:t>
      </w:r>
      <w:r w:rsidRPr="00E01D00">
        <w:rPr>
          <w:rFonts w:cstheme="minorHAnsi"/>
        </w:rPr>
        <w:t xml:space="preserve">ykonawca spełni </w:t>
      </w:r>
      <w:r w:rsidR="00CE3D9E" w:rsidRPr="00E01D00">
        <w:rPr>
          <w:rFonts w:cstheme="minorHAnsi"/>
        </w:rPr>
        <w:t xml:space="preserve">ten </w:t>
      </w:r>
      <w:r w:rsidR="00CE3D9E" w:rsidRPr="00E01D00">
        <w:rPr>
          <w:rFonts w:ascii="Calibri" w:hAnsi="Calibri" w:cs="Segoe UI"/>
        </w:rPr>
        <w:t xml:space="preserve">warunek jeżeli wykaże, że </w:t>
      </w:r>
      <w:r w:rsidR="00CE3D9E" w:rsidRPr="00E01D00">
        <w:rPr>
          <w:rFonts w:cstheme="minorHAnsi"/>
        </w:rPr>
        <w:t xml:space="preserve">w okresie ostatnich trzech lat przed upływem terminu składania ofert, a jeżeli okres działalności jest krótszy w tym okresie, wykonał należycie co najmniej jedną usługę </w:t>
      </w:r>
      <w:r w:rsidR="008D6B3A">
        <w:rPr>
          <w:rFonts w:cstheme="minorHAnsi"/>
        </w:rPr>
        <w:t xml:space="preserve">polegającą na </w:t>
      </w:r>
      <w:r w:rsidR="0019687F" w:rsidRPr="0019687F">
        <w:rPr>
          <w:rFonts w:cstheme="minorHAnsi"/>
        </w:rPr>
        <w:t>dostaw</w:t>
      </w:r>
      <w:r w:rsidR="0019687F">
        <w:rPr>
          <w:rFonts w:cstheme="minorHAnsi"/>
        </w:rPr>
        <w:t>ie</w:t>
      </w:r>
      <w:r w:rsidR="0019687F" w:rsidRPr="0019687F">
        <w:rPr>
          <w:rFonts w:cstheme="minorHAnsi"/>
        </w:rPr>
        <w:t xml:space="preserve"> gablot ekspozycyjnych do obiektu kultury  o charakterze muzealnym</w:t>
      </w:r>
      <w:r w:rsidR="0019687F">
        <w:rPr>
          <w:rFonts w:cstheme="minorHAnsi"/>
        </w:rPr>
        <w:t xml:space="preserve"> lub</w:t>
      </w:r>
      <w:r w:rsidR="0019687F" w:rsidRPr="0019687F">
        <w:rPr>
          <w:rFonts w:cstheme="minorHAnsi"/>
        </w:rPr>
        <w:t xml:space="preserve"> wystawienniczym o wartości  min</w:t>
      </w:r>
      <w:r w:rsidR="0019687F">
        <w:rPr>
          <w:rFonts w:cstheme="minorHAnsi"/>
        </w:rPr>
        <w:t>imum</w:t>
      </w:r>
      <w:r w:rsidR="0019687F" w:rsidRPr="0019687F">
        <w:rPr>
          <w:rFonts w:cstheme="minorHAnsi"/>
        </w:rPr>
        <w:t>  100.000 zł brutto</w:t>
      </w:r>
      <w:r w:rsidR="008D6B3A">
        <w:rPr>
          <w:rFonts w:cstheme="minorHAnsi"/>
        </w:rPr>
        <w:t xml:space="preserve"> </w:t>
      </w:r>
      <w:r w:rsidR="008D6B3A" w:rsidRPr="00E01D00">
        <w:rPr>
          <w:rFonts w:cstheme="minorHAnsi"/>
        </w:rPr>
        <w:t>potwierdzon</w:t>
      </w:r>
      <w:r w:rsidR="008D6B3A">
        <w:rPr>
          <w:rFonts w:cstheme="minorHAnsi"/>
        </w:rPr>
        <w:t>ą</w:t>
      </w:r>
      <w:r w:rsidR="008D6B3A" w:rsidRPr="00E01D00">
        <w:rPr>
          <w:rFonts w:cstheme="minorHAnsi"/>
        </w:rPr>
        <w:t xml:space="preserve"> referencjami.</w:t>
      </w:r>
      <w:r w:rsidR="008D6B3A">
        <w:rPr>
          <w:rFonts w:cstheme="minorHAnsi"/>
        </w:rPr>
        <w:t xml:space="preserve"> </w:t>
      </w:r>
      <w:r w:rsidR="008D6B3A" w:rsidRPr="008D6B3A">
        <w:rPr>
          <w:rFonts w:cstheme="minorHAnsi"/>
        </w:rPr>
        <w:t xml:space="preserve"> </w:t>
      </w:r>
    </w:p>
    <w:p w:rsidR="00AE3DE3" w:rsidRPr="00AE3DE3" w:rsidRDefault="00AD5E6D" w:rsidP="00AE3DE3">
      <w:pPr>
        <w:pStyle w:val="Akapitzlist"/>
        <w:keepNext/>
        <w:numPr>
          <w:ilvl w:val="0"/>
          <w:numId w:val="33"/>
        </w:numPr>
        <w:tabs>
          <w:tab w:val="left" w:pos="0"/>
        </w:tabs>
        <w:suppressAutoHyphens/>
        <w:spacing w:after="40"/>
        <w:ind w:left="397" w:hanging="397"/>
        <w:jc w:val="both"/>
        <w:rPr>
          <w:rFonts w:cstheme="minorHAnsi"/>
        </w:rPr>
      </w:pPr>
      <w:r w:rsidRPr="00CE3D9E">
        <w:rPr>
          <w:rFonts w:cstheme="minorHAnsi"/>
        </w:rPr>
        <w:t xml:space="preserve">Wykonawcy mogą wspólnie ubiegać się o udzielenie zamówienia na zasadach określonych w art. 23 ustawy PZP. W takim </w:t>
      </w:r>
      <w:r w:rsidR="007656C5">
        <w:rPr>
          <w:rFonts w:cstheme="minorHAnsi"/>
        </w:rPr>
        <w:t>przypadku, warunki określone w ustępie 4 litera c</w:t>
      </w:r>
      <w:r w:rsidRPr="00CE3D9E">
        <w:rPr>
          <w:rFonts w:cstheme="minorHAnsi"/>
        </w:rPr>
        <w:t xml:space="preserve"> mogą zostać s</w:t>
      </w:r>
      <w:r w:rsidRPr="00CE3D9E">
        <w:t>pełnione przez jednego wykonawcę lub łącznie wszystkich wykonawców wspólnie ubiegających się o udzielenie zamówienia.</w:t>
      </w:r>
      <w:r w:rsidR="00AE3DE3">
        <w:t xml:space="preserve"> </w:t>
      </w:r>
      <w:r w:rsidR="00AE3DE3" w:rsidRPr="00AE3DE3">
        <w:rPr>
          <w:rFonts w:cstheme="minorHAnsi"/>
        </w:rPr>
        <w:t>Zamawiający nie dopuszcza łączenia wartości dostaw w celu spełnienia warunku o którym mowa w ustępie 4</w:t>
      </w:r>
      <w:r w:rsidR="00AE3DE3">
        <w:rPr>
          <w:rFonts w:cstheme="minorHAnsi"/>
        </w:rPr>
        <w:t>.</w:t>
      </w:r>
    </w:p>
    <w:p w:rsidR="00CE3D9E" w:rsidRPr="00CE3D9E" w:rsidRDefault="00AD5E6D" w:rsidP="00DC5580">
      <w:pPr>
        <w:pStyle w:val="Akapitzlist"/>
        <w:keepNext/>
        <w:numPr>
          <w:ilvl w:val="0"/>
          <w:numId w:val="33"/>
        </w:numPr>
        <w:tabs>
          <w:tab w:val="left" w:pos="0"/>
        </w:tabs>
        <w:suppressAutoHyphens/>
        <w:spacing w:after="40"/>
        <w:ind w:left="397" w:hanging="397"/>
        <w:jc w:val="both"/>
        <w:rPr>
          <w:rFonts w:cstheme="minorHAnsi"/>
        </w:rPr>
      </w:pPr>
      <w:r w:rsidRPr="00CE3D9E">
        <w:rPr>
          <w:rFonts w:ascii="Calibri" w:hAnsi="Calibri" w:cs="Calibri"/>
          <w:color w:val="000000"/>
        </w:rPr>
        <w:t xml:space="preserve">Wykonawca w celu potwierdzenia spełniania warunków udziału w postępowaniu w odniesieniu do zamówienia lub jego części, może polegać na zdolnościach technicznych lub zawodowych innych podmiotów, niezależnie od charakteru prawnego łączących go z nim stosunków prawnych. W takim przypadku, </w:t>
      </w:r>
      <w:r w:rsidR="007656C5">
        <w:rPr>
          <w:rFonts w:ascii="Calibri" w:hAnsi="Calibri" w:cs="Calibri"/>
          <w:color w:val="000000"/>
        </w:rPr>
        <w:t>W</w:t>
      </w:r>
      <w:r w:rsidRPr="00CE3D9E">
        <w:rPr>
          <w:rFonts w:ascii="Calibri" w:hAnsi="Calibri" w:cs="Calibri"/>
          <w:color w:val="000000"/>
        </w:rPr>
        <w:t xml:space="preserve">ykonawca musi udowodnić Zamawiającemu, że realizując zamówienie, będzie dysponował niezbędnymi zasobami tych podmiotów, w szczególności przedstawiając </w:t>
      </w:r>
      <w:r w:rsidRPr="00CE3D9E">
        <w:rPr>
          <w:rFonts w:ascii="Calibri" w:hAnsi="Calibri" w:cs="Calibri"/>
          <w:bCs/>
          <w:color w:val="000000"/>
        </w:rPr>
        <w:t>zobowiązanie tych podmiotów do oddania mu do dyspozycji niezbędnych zasobów na potrzeby realizacji zamówienia</w:t>
      </w:r>
      <w:r w:rsidRPr="00CE3D9E">
        <w:rPr>
          <w:rFonts w:ascii="Calibri" w:hAnsi="Calibri" w:cs="Calibri"/>
          <w:color w:val="000000"/>
        </w:rPr>
        <w:t xml:space="preserve">, na zasadach określonych w art. 22a ustawy PZP. </w:t>
      </w:r>
    </w:p>
    <w:p w:rsidR="00AD5E6D" w:rsidRPr="00CE3D9E" w:rsidRDefault="00AD5E6D" w:rsidP="00DC5580">
      <w:pPr>
        <w:pStyle w:val="Akapitzlist"/>
        <w:keepNext/>
        <w:numPr>
          <w:ilvl w:val="0"/>
          <w:numId w:val="33"/>
        </w:numPr>
        <w:tabs>
          <w:tab w:val="left" w:pos="0"/>
        </w:tabs>
        <w:suppressAutoHyphens/>
        <w:spacing w:after="40"/>
        <w:ind w:left="397" w:hanging="397"/>
        <w:jc w:val="both"/>
        <w:rPr>
          <w:rFonts w:cstheme="minorHAnsi"/>
        </w:rPr>
      </w:pPr>
      <w:r w:rsidRPr="00CE3D9E">
        <w:rPr>
          <w:rFonts w:ascii="Calibri" w:hAnsi="Calibri" w:cs="Calibri"/>
          <w:color w:val="000000"/>
        </w:rPr>
        <w:t xml:space="preserve">W celu oceny, czy </w:t>
      </w:r>
      <w:r w:rsidR="007656C5">
        <w:rPr>
          <w:rFonts w:ascii="Calibri" w:hAnsi="Calibri" w:cs="Calibri"/>
          <w:color w:val="000000"/>
        </w:rPr>
        <w:t>W</w:t>
      </w:r>
      <w:r w:rsidRPr="00CE3D9E">
        <w:rPr>
          <w:rFonts w:ascii="Calibri" w:hAnsi="Calibri" w:cs="Calibri"/>
          <w:color w:val="000000"/>
        </w:rPr>
        <w:t xml:space="preserve">ykonawca polegając na zdolnościach lub sytuacji innych podmiotów będzie dysponował zasobami w stopniu umożliwiającym należyte wykonanie zamówienia oraz oceny czy stosunek łączący wykonawcę z innymi podmiotami gwarantuje rzeczywisty dostęp do ich zasobów, Zamawiający wymaga od </w:t>
      </w:r>
      <w:r w:rsidR="007656C5">
        <w:rPr>
          <w:rFonts w:ascii="Calibri" w:hAnsi="Calibri" w:cs="Calibri"/>
          <w:color w:val="000000"/>
        </w:rPr>
        <w:t>W</w:t>
      </w:r>
      <w:r w:rsidRPr="00CE3D9E">
        <w:rPr>
          <w:rFonts w:ascii="Calibri" w:hAnsi="Calibri" w:cs="Calibri"/>
          <w:color w:val="000000"/>
        </w:rPr>
        <w:t xml:space="preserve">ykonawcy przedstawienia dowodów określających w szczególności: </w:t>
      </w:r>
    </w:p>
    <w:p w:rsidR="00AD5E6D" w:rsidRPr="00CE3D9E" w:rsidRDefault="00AD5E6D" w:rsidP="00DC5580">
      <w:pPr>
        <w:pStyle w:val="Akapitzlist"/>
        <w:numPr>
          <w:ilvl w:val="1"/>
          <w:numId w:val="26"/>
        </w:numPr>
        <w:autoSpaceDE w:val="0"/>
        <w:autoSpaceDN w:val="0"/>
        <w:adjustRightInd w:val="0"/>
        <w:spacing w:after="265" w:line="240" w:lineRule="auto"/>
        <w:jc w:val="both"/>
        <w:rPr>
          <w:rFonts w:ascii="Calibri" w:hAnsi="Calibri" w:cs="Calibri"/>
          <w:color w:val="000000"/>
        </w:rPr>
      </w:pPr>
      <w:r w:rsidRPr="00CE3D9E">
        <w:rPr>
          <w:rFonts w:ascii="Calibri" w:hAnsi="Calibri" w:cs="Calibri"/>
          <w:color w:val="000000"/>
        </w:rPr>
        <w:t>zakres dostępnych wykonawcy zasobów innego podmiotu,</w:t>
      </w:r>
    </w:p>
    <w:p w:rsidR="00AD5E6D" w:rsidRPr="00CE3D9E" w:rsidRDefault="00AD5E6D" w:rsidP="00DC5580">
      <w:pPr>
        <w:pStyle w:val="Akapitzlist"/>
        <w:numPr>
          <w:ilvl w:val="1"/>
          <w:numId w:val="26"/>
        </w:numPr>
        <w:autoSpaceDE w:val="0"/>
        <w:autoSpaceDN w:val="0"/>
        <w:adjustRightInd w:val="0"/>
        <w:spacing w:after="265" w:line="240" w:lineRule="auto"/>
        <w:jc w:val="both"/>
        <w:rPr>
          <w:rFonts w:ascii="Calibri" w:hAnsi="Calibri" w:cs="Calibri"/>
          <w:color w:val="000000"/>
        </w:rPr>
      </w:pPr>
      <w:r w:rsidRPr="00CE3D9E">
        <w:rPr>
          <w:rFonts w:ascii="Calibri" w:hAnsi="Calibri" w:cs="Calibri"/>
          <w:color w:val="000000"/>
        </w:rPr>
        <w:t xml:space="preserve">sposób wykorzystania zasobów innego podmiotu przez </w:t>
      </w:r>
      <w:r w:rsidR="007656C5">
        <w:rPr>
          <w:rFonts w:ascii="Calibri" w:hAnsi="Calibri" w:cs="Calibri"/>
          <w:color w:val="000000"/>
        </w:rPr>
        <w:t>W</w:t>
      </w:r>
      <w:r w:rsidRPr="00CE3D9E">
        <w:rPr>
          <w:rFonts w:ascii="Calibri" w:hAnsi="Calibri" w:cs="Calibri"/>
          <w:color w:val="000000"/>
        </w:rPr>
        <w:t xml:space="preserve">ykonawcę przy wykonywaniu zamówienia, </w:t>
      </w:r>
    </w:p>
    <w:p w:rsidR="00AD5E6D" w:rsidRPr="009D1458" w:rsidRDefault="00AD5E6D" w:rsidP="00DC5580">
      <w:pPr>
        <w:pStyle w:val="Akapitzlist"/>
        <w:numPr>
          <w:ilvl w:val="1"/>
          <w:numId w:val="26"/>
        </w:numPr>
        <w:autoSpaceDE w:val="0"/>
        <w:autoSpaceDN w:val="0"/>
        <w:adjustRightInd w:val="0"/>
        <w:spacing w:after="265" w:line="240" w:lineRule="auto"/>
        <w:rPr>
          <w:rFonts w:ascii="Calibri" w:hAnsi="Calibri" w:cs="Calibri"/>
          <w:color w:val="000000"/>
        </w:rPr>
      </w:pPr>
      <w:r w:rsidRPr="009D1458">
        <w:rPr>
          <w:rFonts w:ascii="Calibri" w:hAnsi="Calibri" w:cs="Calibri"/>
          <w:color w:val="000000"/>
        </w:rPr>
        <w:t xml:space="preserve">zakres i okres udziału innego podmiotu przy wykonywaniu zamówienia. </w:t>
      </w:r>
    </w:p>
    <w:p w:rsidR="00CE3D9E" w:rsidRPr="009D1458" w:rsidRDefault="00AD5E6D" w:rsidP="00DC5580">
      <w:pPr>
        <w:pStyle w:val="Akapitzlist"/>
        <w:numPr>
          <w:ilvl w:val="2"/>
          <w:numId w:val="34"/>
        </w:numPr>
        <w:autoSpaceDE w:val="0"/>
        <w:autoSpaceDN w:val="0"/>
        <w:adjustRightInd w:val="0"/>
        <w:spacing w:after="265" w:line="240" w:lineRule="auto"/>
        <w:ind w:left="397" w:hanging="397"/>
        <w:jc w:val="both"/>
        <w:rPr>
          <w:rFonts w:ascii="Calibri" w:hAnsi="Calibri" w:cs="Calibri"/>
          <w:color w:val="000000"/>
        </w:rPr>
      </w:pPr>
      <w:r w:rsidRPr="009D1458">
        <w:rPr>
          <w:rFonts w:ascii="Calibri" w:hAnsi="Calibri" w:cs="Calibri"/>
          <w:color w:val="000000"/>
        </w:rPr>
        <w:t>W odniesieniu do warunków dotyczących doświadczenia, kwalifikacji zaw</w:t>
      </w:r>
      <w:r w:rsidR="007656C5" w:rsidRPr="009D1458">
        <w:rPr>
          <w:rFonts w:ascii="Calibri" w:hAnsi="Calibri" w:cs="Calibri"/>
          <w:color w:val="000000"/>
        </w:rPr>
        <w:t xml:space="preserve">odowych </w:t>
      </w:r>
      <w:r w:rsidR="007656C5" w:rsidRPr="009D1458">
        <w:rPr>
          <w:rFonts w:ascii="Calibri" w:hAnsi="Calibri" w:cs="Calibri"/>
          <w:color w:val="000000"/>
        </w:rPr>
        <w:br/>
        <w:t>i wykształcenia osób, W</w:t>
      </w:r>
      <w:r w:rsidRPr="009D1458">
        <w:rPr>
          <w:rFonts w:ascii="Calibri" w:hAnsi="Calibri" w:cs="Calibri"/>
          <w:color w:val="000000"/>
        </w:rPr>
        <w:t xml:space="preserve">ykonawca może polegać na zdolnościach innych podmiotów, jeśli podmioty te zrealizują usługi, do realizacji których te zdolności są wymagane. </w:t>
      </w:r>
    </w:p>
    <w:p w:rsidR="00AD5E6D" w:rsidRPr="00CE3D9E" w:rsidRDefault="00AD5E6D" w:rsidP="00DC5580">
      <w:pPr>
        <w:pStyle w:val="Akapitzlist"/>
        <w:numPr>
          <w:ilvl w:val="2"/>
          <w:numId w:val="34"/>
        </w:numPr>
        <w:autoSpaceDE w:val="0"/>
        <w:autoSpaceDN w:val="0"/>
        <w:adjustRightInd w:val="0"/>
        <w:spacing w:after="265" w:line="240" w:lineRule="auto"/>
        <w:ind w:left="397" w:hanging="397"/>
        <w:jc w:val="both"/>
        <w:rPr>
          <w:rFonts w:ascii="Calibri" w:hAnsi="Calibri" w:cs="Calibri"/>
          <w:color w:val="000000"/>
        </w:rPr>
      </w:pPr>
      <w:r w:rsidRPr="00CE3D9E">
        <w:rPr>
          <w:rFonts w:ascii="Calibri" w:hAnsi="Calibri" w:cs="Calibri"/>
          <w:color w:val="000000"/>
        </w:rPr>
        <w:t xml:space="preserve">Jeżeli zdolności techniczne lub zawodowe podmiotu, na potencjale którego </w:t>
      </w:r>
      <w:r w:rsidR="007656C5">
        <w:rPr>
          <w:rFonts w:ascii="Calibri" w:hAnsi="Calibri" w:cs="Calibri"/>
          <w:color w:val="000000"/>
        </w:rPr>
        <w:t>W</w:t>
      </w:r>
      <w:r w:rsidRPr="00CE3D9E">
        <w:rPr>
          <w:rFonts w:ascii="Calibri" w:hAnsi="Calibri" w:cs="Calibri"/>
          <w:color w:val="000000"/>
        </w:rPr>
        <w:t xml:space="preserve">ykonawca polega, nie potwierdzają spełnienia przez </w:t>
      </w:r>
      <w:r w:rsidR="007656C5">
        <w:rPr>
          <w:rFonts w:ascii="Calibri" w:hAnsi="Calibri" w:cs="Calibri"/>
          <w:color w:val="000000"/>
        </w:rPr>
        <w:t>W</w:t>
      </w:r>
      <w:r w:rsidRPr="00CE3D9E">
        <w:rPr>
          <w:rFonts w:ascii="Calibri" w:hAnsi="Calibri" w:cs="Calibri"/>
          <w:color w:val="000000"/>
        </w:rPr>
        <w:t xml:space="preserve">ykonawcę warunków </w:t>
      </w:r>
      <w:r w:rsidRPr="00CE3D9E">
        <w:rPr>
          <w:rFonts w:ascii="Calibri" w:hAnsi="Calibri" w:cs="Calibri"/>
        </w:rPr>
        <w:t xml:space="preserve">udziału w postępowaniu, lub zachodzą wobec tych podmiotów podstawy wykluczenia, o których mowa w art. 24 ust. 1 pkt 13-22 i ust. 5 pkt 1, 3 i 8 ustawy PZP, Zamawiający żąda, aby </w:t>
      </w:r>
      <w:r w:rsidR="007656C5">
        <w:rPr>
          <w:rFonts w:ascii="Calibri" w:hAnsi="Calibri" w:cs="Calibri"/>
        </w:rPr>
        <w:t>W</w:t>
      </w:r>
      <w:r w:rsidRPr="00CE3D9E">
        <w:rPr>
          <w:rFonts w:ascii="Calibri" w:hAnsi="Calibri" w:cs="Calibri"/>
        </w:rPr>
        <w:t xml:space="preserve">ykonawca w terminie określonym przez Zamawiającego: </w:t>
      </w:r>
    </w:p>
    <w:p w:rsidR="00AD5E6D" w:rsidRPr="00CE3D9E" w:rsidRDefault="00AD5E6D" w:rsidP="00DC5580">
      <w:pPr>
        <w:pStyle w:val="Akapitzlist"/>
        <w:numPr>
          <w:ilvl w:val="0"/>
          <w:numId w:val="29"/>
        </w:numPr>
        <w:autoSpaceDE w:val="0"/>
        <w:autoSpaceDN w:val="0"/>
        <w:adjustRightInd w:val="0"/>
        <w:spacing w:after="186" w:line="240" w:lineRule="auto"/>
        <w:ind w:left="1191" w:hanging="397"/>
        <w:jc w:val="both"/>
        <w:rPr>
          <w:rFonts w:ascii="Calibri" w:hAnsi="Calibri" w:cs="Calibri"/>
        </w:rPr>
      </w:pPr>
      <w:r w:rsidRPr="00CE3D9E">
        <w:rPr>
          <w:rFonts w:ascii="Calibri" w:hAnsi="Calibri" w:cs="Calibri"/>
        </w:rPr>
        <w:t xml:space="preserve">zastąpił ten podmiot innym podmiotem lub podmiotami, lub </w:t>
      </w:r>
    </w:p>
    <w:p w:rsidR="00AD5E6D" w:rsidRPr="00CE3D9E" w:rsidRDefault="00AD5E6D" w:rsidP="00DC5580">
      <w:pPr>
        <w:pStyle w:val="Akapitzlist"/>
        <w:numPr>
          <w:ilvl w:val="0"/>
          <w:numId w:val="29"/>
        </w:numPr>
        <w:autoSpaceDE w:val="0"/>
        <w:autoSpaceDN w:val="0"/>
        <w:adjustRightInd w:val="0"/>
        <w:spacing w:after="186" w:line="240" w:lineRule="auto"/>
        <w:ind w:left="1191" w:hanging="397"/>
        <w:jc w:val="both"/>
        <w:rPr>
          <w:rFonts w:ascii="Calibri" w:hAnsi="Calibri" w:cs="Calibri"/>
        </w:rPr>
      </w:pPr>
      <w:r w:rsidRPr="00CE3D9E">
        <w:rPr>
          <w:rFonts w:ascii="Calibri" w:hAnsi="Calibri" w:cs="Calibri"/>
        </w:rPr>
        <w:t xml:space="preserve">zobowiązał się do osobistego wykonania odpowiedniej części zamówienia, jeżeli wykaże zdolności techniczne lub zawodowe. </w:t>
      </w:r>
    </w:p>
    <w:p w:rsidR="004B6BBF" w:rsidRPr="001419F9" w:rsidRDefault="004B6BBF" w:rsidP="009B162B">
      <w:pPr>
        <w:keepNext/>
        <w:tabs>
          <w:tab w:val="left" w:pos="0"/>
          <w:tab w:val="num" w:pos="480"/>
        </w:tabs>
        <w:suppressAutoHyphens/>
        <w:spacing w:after="40"/>
        <w:jc w:val="both"/>
        <w:rPr>
          <w:rFonts w:ascii="Calibri" w:hAnsi="Calibri" w:cs="Segoe UI"/>
          <w:b/>
        </w:rPr>
      </w:pPr>
      <w:r w:rsidRPr="001419F9">
        <w:rPr>
          <w:rFonts w:ascii="Calibri" w:hAnsi="Calibri" w:cs="Segoe UI"/>
          <w:b/>
        </w:rPr>
        <w:t xml:space="preserve">VI. </w:t>
      </w:r>
      <w:r w:rsidRPr="001419F9">
        <w:rPr>
          <w:rFonts w:ascii="Calibri" w:hAnsi="Calibri" w:cs="Segoe UI"/>
          <w:b/>
        </w:rPr>
        <w:tab/>
      </w:r>
      <w:r w:rsidRPr="001419F9">
        <w:rPr>
          <w:rFonts w:ascii="Calibri" w:hAnsi="Calibri"/>
          <w:b/>
          <w:color w:val="000000"/>
        </w:rPr>
        <w:t>Wykaz oświadczeń lub dokumentów, potwierdzających spełnianie warunków udziału w postępowaniu oraz brak podstaw wykluczenia.</w:t>
      </w:r>
    </w:p>
    <w:p w:rsidR="004B6BBF" w:rsidRDefault="004B6BBF" w:rsidP="004B6BBF">
      <w:pPr>
        <w:spacing w:after="40" w:line="240" w:lineRule="auto"/>
        <w:jc w:val="both"/>
        <w:rPr>
          <w:rFonts w:ascii="Calibri" w:hAnsi="Calibri"/>
          <w:b/>
          <w:color w:val="008000"/>
        </w:rPr>
      </w:pPr>
    </w:p>
    <w:p w:rsidR="00E01D00" w:rsidRPr="00B81A0A" w:rsidRDefault="00E01D00" w:rsidP="00DC5580">
      <w:pPr>
        <w:pStyle w:val="Akapitzlist"/>
        <w:numPr>
          <w:ilvl w:val="3"/>
          <w:numId w:val="4"/>
        </w:numPr>
        <w:autoSpaceDE w:val="0"/>
        <w:autoSpaceDN w:val="0"/>
        <w:adjustRightInd w:val="0"/>
        <w:spacing w:after="0" w:line="240" w:lineRule="auto"/>
        <w:ind w:left="397" w:hanging="397"/>
        <w:jc w:val="both"/>
        <w:rPr>
          <w:rFonts w:cstheme="minorHAnsi"/>
          <w:color w:val="000000"/>
        </w:rPr>
      </w:pPr>
      <w:r w:rsidRPr="00E01D00">
        <w:rPr>
          <w:rFonts w:cstheme="minorHAnsi"/>
          <w:color w:val="000000"/>
        </w:rPr>
        <w:t xml:space="preserve">Dokumenty i oświadczenia </w:t>
      </w:r>
      <w:r w:rsidRPr="00B81A0A">
        <w:rPr>
          <w:rFonts w:cstheme="minorHAnsi"/>
          <w:color w:val="000000"/>
        </w:rPr>
        <w:t xml:space="preserve">wymagane od wykonawcy </w:t>
      </w:r>
      <w:r w:rsidRPr="00B81A0A">
        <w:rPr>
          <w:rFonts w:cstheme="minorHAnsi"/>
          <w:bCs/>
          <w:color w:val="000000"/>
        </w:rPr>
        <w:t>składającego ofertę</w:t>
      </w:r>
      <w:r w:rsidRPr="00B81A0A">
        <w:rPr>
          <w:rFonts w:cstheme="minorHAnsi"/>
          <w:color w:val="000000"/>
        </w:rPr>
        <w:t>:</w:t>
      </w:r>
    </w:p>
    <w:p w:rsidR="00E01D00" w:rsidRDefault="00E01D00" w:rsidP="00DC5580">
      <w:pPr>
        <w:pStyle w:val="Akapitzlist"/>
        <w:numPr>
          <w:ilvl w:val="0"/>
          <w:numId w:val="37"/>
        </w:numPr>
        <w:autoSpaceDE w:val="0"/>
        <w:autoSpaceDN w:val="0"/>
        <w:adjustRightInd w:val="0"/>
        <w:spacing w:after="0" w:line="240" w:lineRule="auto"/>
        <w:ind w:left="1191" w:hanging="397"/>
        <w:jc w:val="both"/>
        <w:rPr>
          <w:rFonts w:cstheme="minorHAnsi"/>
          <w:color w:val="000000"/>
        </w:rPr>
      </w:pPr>
      <w:r w:rsidRPr="00B81A0A">
        <w:rPr>
          <w:rFonts w:cstheme="minorHAnsi"/>
          <w:color w:val="000000"/>
        </w:rPr>
        <w:t xml:space="preserve">wypełniony </w:t>
      </w:r>
      <w:r w:rsidR="001463A5" w:rsidRPr="00B81A0A">
        <w:rPr>
          <w:rFonts w:cstheme="minorHAnsi"/>
          <w:color w:val="000000"/>
        </w:rPr>
        <w:t xml:space="preserve">i podpisany </w:t>
      </w:r>
      <w:r w:rsidRPr="00B81A0A">
        <w:rPr>
          <w:rFonts w:cstheme="minorHAnsi"/>
          <w:color w:val="000000"/>
        </w:rPr>
        <w:t xml:space="preserve">formularz ofertowy </w:t>
      </w:r>
      <w:r w:rsidR="002E282C">
        <w:rPr>
          <w:rFonts w:cstheme="minorHAnsi"/>
          <w:color w:val="000000"/>
        </w:rPr>
        <w:t xml:space="preserve">sporządzony </w:t>
      </w:r>
      <w:r w:rsidRPr="00B81A0A">
        <w:rPr>
          <w:rFonts w:cstheme="minorHAnsi"/>
          <w:color w:val="000000"/>
        </w:rPr>
        <w:t xml:space="preserve">wg </w:t>
      </w:r>
      <w:r w:rsidRPr="00B81A0A">
        <w:rPr>
          <w:rFonts w:cstheme="minorHAnsi"/>
          <w:b/>
          <w:bCs/>
          <w:color w:val="000000"/>
        </w:rPr>
        <w:t xml:space="preserve">Załącznika Nr 2 </w:t>
      </w:r>
      <w:r w:rsidRPr="00B81A0A">
        <w:rPr>
          <w:rFonts w:cstheme="minorHAnsi"/>
          <w:color w:val="000000"/>
        </w:rPr>
        <w:t>do SIWZ;</w:t>
      </w:r>
    </w:p>
    <w:p w:rsidR="002E282C" w:rsidRPr="00B81A0A" w:rsidRDefault="002E282C" w:rsidP="00DC5580">
      <w:pPr>
        <w:pStyle w:val="Akapitzlist"/>
        <w:numPr>
          <w:ilvl w:val="0"/>
          <w:numId w:val="37"/>
        </w:numPr>
        <w:autoSpaceDE w:val="0"/>
        <w:autoSpaceDN w:val="0"/>
        <w:adjustRightInd w:val="0"/>
        <w:spacing w:after="0" w:line="240" w:lineRule="auto"/>
        <w:ind w:left="1191" w:hanging="397"/>
        <w:jc w:val="both"/>
        <w:rPr>
          <w:rFonts w:cstheme="minorHAnsi"/>
          <w:color w:val="000000"/>
        </w:rPr>
      </w:pPr>
      <w:r>
        <w:rPr>
          <w:rFonts w:cstheme="minorHAnsi"/>
          <w:color w:val="000000"/>
        </w:rPr>
        <w:t xml:space="preserve">wypełnione i podpisane ofertowe zestawienie zbiorcze sporządzone wg </w:t>
      </w:r>
      <w:r w:rsidRPr="002E282C">
        <w:rPr>
          <w:rFonts w:cstheme="minorHAnsi"/>
          <w:b/>
          <w:color w:val="000000"/>
        </w:rPr>
        <w:t>Załącznika Nr 2a</w:t>
      </w:r>
      <w:r>
        <w:rPr>
          <w:rFonts w:cstheme="minorHAnsi"/>
          <w:color w:val="000000"/>
        </w:rPr>
        <w:t xml:space="preserve"> do SIWZ;</w:t>
      </w:r>
    </w:p>
    <w:p w:rsidR="00E01D00" w:rsidRDefault="00E01D00" w:rsidP="00DC5580">
      <w:pPr>
        <w:pStyle w:val="Akapitzlist"/>
        <w:numPr>
          <w:ilvl w:val="0"/>
          <w:numId w:val="37"/>
        </w:numPr>
        <w:autoSpaceDE w:val="0"/>
        <w:autoSpaceDN w:val="0"/>
        <w:adjustRightInd w:val="0"/>
        <w:spacing w:after="0" w:line="240" w:lineRule="auto"/>
        <w:ind w:left="1191" w:hanging="397"/>
        <w:jc w:val="both"/>
        <w:rPr>
          <w:rFonts w:cstheme="minorHAnsi"/>
          <w:color w:val="000000"/>
        </w:rPr>
      </w:pPr>
      <w:r w:rsidRPr="00B81A0A">
        <w:rPr>
          <w:rFonts w:cstheme="minorHAnsi"/>
          <w:color w:val="000000"/>
        </w:rPr>
        <w:t xml:space="preserve">wypełnione i podpisane oświadczenie </w:t>
      </w:r>
      <w:r w:rsidR="00693A0A">
        <w:rPr>
          <w:rFonts w:cstheme="minorHAnsi"/>
          <w:color w:val="000000"/>
        </w:rPr>
        <w:t xml:space="preserve">sporządzone </w:t>
      </w:r>
      <w:r w:rsidRPr="00B81A0A">
        <w:rPr>
          <w:rFonts w:cstheme="minorHAnsi"/>
          <w:color w:val="000000"/>
        </w:rPr>
        <w:t xml:space="preserve">wg </w:t>
      </w:r>
      <w:r w:rsidRPr="00B81A0A">
        <w:rPr>
          <w:rFonts w:cstheme="minorHAnsi"/>
          <w:b/>
          <w:bCs/>
          <w:color w:val="000000"/>
        </w:rPr>
        <w:t xml:space="preserve">Załącznika Nr 3 </w:t>
      </w:r>
      <w:r w:rsidRPr="00B81A0A">
        <w:rPr>
          <w:rFonts w:cstheme="minorHAnsi"/>
          <w:color w:val="000000"/>
        </w:rPr>
        <w:t>do SIWZ</w:t>
      </w:r>
      <w:r w:rsidRPr="00E20970">
        <w:rPr>
          <w:rFonts w:cstheme="minorHAnsi"/>
          <w:color w:val="000000"/>
        </w:rPr>
        <w:t>;</w:t>
      </w:r>
    </w:p>
    <w:p w:rsidR="00E01D00" w:rsidRDefault="00E01D00" w:rsidP="00DC5580">
      <w:pPr>
        <w:pStyle w:val="Akapitzlist"/>
        <w:numPr>
          <w:ilvl w:val="0"/>
          <w:numId w:val="37"/>
        </w:numPr>
        <w:autoSpaceDE w:val="0"/>
        <w:autoSpaceDN w:val="0"/>
        <w:adjustRightInd w:val="0"/>
        <w:spacing w:after="0" w:line="240" w:lineRule="auto"/>
        <w:ind w:left="1191" w:hanging="397"/>
        <w:jc w:val="both"/>
        <w:rPr>
          <w:rFonts w:cstheme="minorHAnsi"/>
          <w:color w:val="000000"/>
        </w:rPr>
      </w:pPr>
      <w:r w:rsidRPr="00E20970">
        <w:rPr>
          <w:rFonts w:cstheme="minorHAnsi"/>
          <w:color w:val="000000"/>
        </w:rPr>
        <w:t xml:space="preserve">pełnomocnictwo lub inny dokument określający zakres umocowania do reprezentowania </w:t>
      </w:r>
      <w:r w:rsidR="007656C5">
        <w:rPr>
          <w:rFonts w:cstheme="minorHAnsi"/>
          <w:color w:val="000000"/>
        </w:rPr>
        <w:t>W</w:t>
      </w:r>
      <w:r w:rsidRPr="00E20970">
        <w:rPr>
          <w:rFonts w:cstheme="minorHAnsi"/>
          <w:color w:val="000000"/>
        </w:rPr>
        <w:t xml:space="preserve">ykonawcy, jeżeli ofertę składa pełnomocnik </w:t>
      </w:r>
      <w:r w:rsidR="001463A5">
        <w:rPr>
          <w:rFonts w:cstheme="minorHAnsi"/>
          <w:color w:val="000000"/>
        </w:rPr>
        <w:t>W</w:t>
      </w:r>
      <w:r w:rsidRPr="00E20970">
        <w:rPr>
          <w:rFonts w:cstheme="minorHAnsi"/>
          <w:color w:val="000000"/>
        </w:rPr>
        <w:t>ykonawcy;</w:t>
      </w:r>
    </w:p>
    <w:p w:rsidR="00E01D00" w:rsidRDefault="00E01D00" w:rsidP="00DC5580">
      <w:pPr>
        <w:pStyle w:val="Akapitzlist"/>
        <w:numPr>
          <w:ilvl w:val="3"/>
          <w:numId w:val="4"/>
        </w:numPr>
        <w:autoSpaceDE w:val="0"/>
        <w:autoSpaceDN w:val="0"/>
        <w:adjustRightInd w:val="0"/>
        <w:spacing w:after="120" w:line="240" w:lineRule="auto"/>
        <w:ind w:left="397" w:hanging="397"/>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W przypadku </w:t>
      </w:r>
      <w:r w:rsidR="007656C5">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w:t>
      </w:r>
      <w:r w:rsidR="002E282C">
        <w:rPr>
          <w:rFonts w:ascii="Calibri" w:hAnsi="Calibri" w:cs="Calibri"/>
          <w:color w:val="000000"/>
          <w:sz w:val="23"/>
          <w:szCs w:val="23"/>
        </w:rPr>
        <w:t xml:space="preserve">podpisane </w:t>
      </w:r>
      <w:r>
        <w:rPr>
          <w:rFonts w:ascii="Calibri" w:hAnsi="Calibri" w:cs="Calibri"/>
          <w:color w:val="000000"/>
          <w:sz w:val="23"/>
          <w:szCs w:val="23"/>
        </w:rPr>
        <w:t xml:space="preserve">oświadczenie o którym mowa w </w:t>
      </w:r>
      <w:r w:rsidR="00FB395B">
        <w:rPr>
          <w:rFonts w:ascii="Calibri" w:hAnsi="Calibri" w:cs="Calibri"/>
          <w:color w:val="000000"/>
          <w:sz w:val="23"/>
          <w:szCs w:val="23"/>
        </w:rPr>
        <w:t>ustępie</w:t>
      </w:r>
      <w:r>
        <w:rPr>
          <w:rFonts w:ascii="Calibri" w:hAnsi="Calibri" w:cs="Calibri"/>
          <w:color w:val="000000"/>
          <w:sz w:val="23"/>
          <w:szCs w:val="23"/>
        </w:rPr>
        <w:t xml:space="preserve"> 1 litera b niniejszego rozdziału</w:t>
      </w:r>
      <w:r w:rsidRPr="004B3E4F">
        <w:rPr>
          <w:rFonts w:ascii="Calibri" w:hAnsi="Calibri" w:cs="Calibri"/>
          <w:color w:val="000000"/>
          <w:sz w:val="23"/>
          <w:szCs w:val="23"/>
        </w:rPr>
        <w:t xml:space="preserve">, składa każdy z </w:t>
      </w:r>
      <w:r w:rsidR="00EA049A">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w zakresie w jakim każdy z </w:t>
      </w:r>
      <w:r w:rsidR="00EA049A">
        <w:rPr>
          <w:rFonts w:ascii="Calibri" w:hAnsi="Calibri" w:cs="Calibri"/>
          <w:color w:val="000000"/>
          <w:sz w:val="23"/>
          <w:szCs w:val="23"/>
        </w:rPr>
        <w:t>W</w:t>
      </w:r>
      <w:r w:rsidRPr="004B3E4F">
        <w:rPr>
          <w:rFonts w:ascii="Calibri" w:hAnsi="Calibri" w:cs="Calibri"/>
          <w:color w:val="000000"/>
          <w:sz w:val="23"/>
          <w:szCs w:val="23"/>
        </w:rPr>
        <w:t xml:space="preserve">ykonawców wykazuje brak podstaw do wykluczenia oraz spełnianie warunków udziału w postępowaniu. </w:t>
      </w:r>
    </w:p>
    <w:p w:rsidR="00E01D00" w:rsidRPr="00E01D00" w:rsidRDefault="00E01D00" w:rsidP="00E01D00">
      <w:pPr>
        <w:autoSpaceDE w:val="0"/>
        <w:autoSpaceDN w:val="0"/>
        <w:adjustRightInd w:val="0"/>
        <w:spacing w:after="120" w:line="240" w:lineRule="auto"/>
        <w:ind w:left="397"/>
        <w:jc w:val="both"/>
        <w:rPr>
          <w:rFonts w:ascii="Calibri" w:hAnsi="Calibri" w:cs="Calibri"/>
          <w:color w:val="000000"/>
          <w:sz w:val="23"/>
          <w:szCs w:val="23"/>
        </w:rPr>
      </w:pPr>
      <w:r w:rsidRPr="00E01D00">
        <w:rPr>
          <w:rFonts w:ascii="Calibri" w:hAnsi="Calibri" w:cs="Calibri"/>
          <w:color w:val="000000"/>
          <w:sz w:val="23"/>
          <w:szCs w:val="23"/>
        </w:rPr>
        <w:t xml:space="preserve">W przypadku </w:t>
      </w:r>
      <w:r w:rsidR="00EA049A">
        <w:rPr>
          <w:rFonts w:ascii="Calibri" w:hAnsi="Calibri" w:cs="Calibri"/>
          <w:color w:val="000000"/>
          <w:sz w:val="23"/>
          <w:szCs w:val="23"/>
        </w:rPr>
        <w:t>W</w:t>
      </w:r>
      <w:r w:rsidRPr="00E01D00">
        <w:rPr>
          <w:rFonts w:ascii="Calibri" w:hAnsi="Calibri" w:cs="Calibri"/>
          <w:color w:val="000000"/>
          <w:sz w:val="23"/>
          <w:szCs w:val="23"/>
        </w:rPr>
        <w:t xml:space="preserve">ykonawców, którzy w celu potwierdzenia spełnienia warunków udziału w postępowaniu, polegają na zasobach innych podmiotów, na zasadach określonych w art. 22a ustawy, w celu wykazania braku istnienia wobec nich podstaw wykluczenia oraz spełniania warunków udziału w postępowaniu – w zakresie w jakim powołują się na ich zasoby - </w:t>
      </w:r>
      <w:r w:rsidR="008A5E7E">
        <w:rPr>
          <w:rFonts w:ascii="Calibri" w:hAnsi="Calibri" w:cs="Calibri"/>
          <w:color w:val="000000"/>
          <w:sz w:val="23"/>
          <w:szCs w:val="23"/>
        </w:rPr>
        <w:t>W</w:t>
      </w:r>
      <w:r w:rsidRPr="00E01D00">
        <w:rPr>
          <w:rFonts w:ascii="Calibri" w:hAnsi="Calibri" w:cs="Calibri"/>
          <w:color w:val="000000"/>
          <w:sz w:val="23"/>
          <w:szCs w:val="23"/>
        </w:rPr>
        <w:t xml:space="preserve">ykonawca składa </w:t>
      </w:r>
      <w:r w:rsidR="002E282C">
        <w:rPr>
          <w:rFonts w:ascii="Calibri" w:hAnsi="Calibri" w:cs="Calibri"/>
          <w:color w:val="000000"/>
          <w:sz w:val="23"/>
          <w:szCs w:val="23"/>
        </w:rPr>
        <w:t xml:space="preserve">podpisane </w:t>
      </w:r>
      <w:r w:rsidRPr="00E01D00">
        <w:rPr>
          <w:rFonts w:ascii="Calibri" w:hAnsi="Calibri" w:cs="Calibri"/>
          <w:color w:val="000000"/>
          <w:sz w:val="23"/>
          <w:szCs w:val="23"/>
        </w:rPr>
        <w:t>oświadczenie dotyczące także tych podmiotów.</w:t>
      </w:r>
    </w:p>
    <w:p w:rsidR="00BF1B57" w:rsidRPr="00BF1B57" w:rsidRDefault="00E01D00" w:rsidP="00DC5580">
      <w:pPr>
        <w:pStyle w:val="Akapitzlist"/>
        <w:numPr>
          <w:ilvl w:val="1"/>
          <w:numId w:val="4"/>
        </w:numPr>
        <w:autoSpaceDE w:val="0"/>
        <w:autoSpaceDN w:val="0"/>
        <w:adjustRightInd w:val="0"/>
        <w:spacing w:after="120" w:line="240" w:lineRule="auto"/>
        <w:ind w:left="397" w:hanging="397"/>
        <w:contextualSpacing w:val="0"/>
        <w:jc w:val="both"/>
        <w:rPr>
          <w:rFonts w:cstheme="minorHAnsi"/>
          <w:color w:val="000000"/>
        </w:rPr>
      </w:pPr>
      <w:r>
        <w:rPr>
          <w:rFonts w:cstheme="minorHAnsi"/>
          <w:color w:val="000000"/>
        </w:rPr>
        <w:t>O</w:t>
      </w:r>
      <w:r w:rsidRPr="00377C60">
        <w:rPr>
          <w:rFonts w:cstheme="minorHAnsi"/>
          <w:color w:val="000000"/>
        </w:rPr>
        <w:t xml:space="preserve">świadczenie </w:t>
      </w:r>
      <w:r w:rsidR="00EA049A">
        <w:rPr>
          <w:rFonts w:cstheme="minorHAnsi"/>
          <w:color w:val="000000"/>
        </w:rPr>
        <w:t>W</w:t>
      </w:r>
      <w:r w:rsidRPr="00377C60">
        <w:rPr>
          <w:rFonts w:cstheme="minorHAnsi"/>
          <w:color w:val="000000"/>
        </w:rPr>
        <w:t xml:space="preserve">ykonawcy, który </w:t>
      </w:r>
      <w:r w:rsidRPr="00377C60">
        <w:rPr>
          <w:rFonts w:cstheme="minorHAnsi"/>
          <w:bCs/>
          <w:color w:val="000000"/>
        </w:rPr>
        <w:t>złożył ofertę</w:t>
      </w:r>
      <w:r w:rsidRPr="00377C60">
        <w:rPr>
          <w:rFonts w:cstheme="minorHAnsi"/>
          <w:b/>
          <w:bCs/>
          <w:color w:val="000000"/>
        </w:rPr>
        <w:t xml:space="preserve"> </w:t>
      </w:r>
      <w:r w:rsidRPr="00377C60">
        <w:rPr>
          <w:rFonts w:cstheme="minorHAnsi"/>
          <w:color w:val="000000"/>
        </w:rPr>
        <w:t xml:space="preserve">– </w:t>
      </w:r>
      <w:r w:rsidRPr="000C4A01">
        <w:rPr>
          <w:rFonts w:cstheme="minorHAnsi"/>
        </w:rPr>
        <w:t xml:space="preserve">przekazane Zamawiającemu bez wezwania w terminie 3 dni od zamieszczenia na stronie internetowej </w:t>
      </w:r>
      <w:hyperlink r:id="rId7" w:history="1">
        <w:r w:rsidRPr="000C4A01">
          <w:rPr>
            <w:rStyle w:val="Hipercze"/>
            <w:rFonts w:cstheme="minorHAnsi"/>
            <w:color w:val="auto"/>
            <w:u w:val="none"/>
          </w:rPr>
          <w:t>www.ethnomuseum.pl</w:t>
        </w:r>
      </w:hyperlink>
      <w:r w:rsidRPr="000C4A01">
        <w:rPr>
          <w:rFonts w:cstheme="minorHAnsi"/>
        </w:rPr>
        <w:t xml:space="preserve"> informacji </w:t>
      </w:r>
      <w:r w:rsidRPr="000C4A01">
        <w:rPr>
          <w:rFonts w:cstheme="minorHAnsi"/>
          <w:bCs/>
        </w:rPr>
        <w:t>o której mowa w art. 86 ust. 5 ustawy PZP</w:t>
      </w:r>
      <w:r w:rsidRPr="000C4A01">
        <w:rPr>
          <w:rFonts w:cstheme="minorHAnsi"/>
        </w:rPr>
        <w:t xml:space="preserve"> – o przynależności lub braku przynależności </w:t>
      </w:r>
      <w:r w:rsidRPr="00377C60">
        <w:rPr>
          <w:rFonts w:cstheme="minorHAnsi"/>
          <w:color w:val="000000"/>
        </w:rPr>
        <w:t xml:space="preserve">do tej samej grupy kapitałowej, </w:t>
      </w:r>
      <w:r w:rsidRPr="00377C60">
        <w:rPr>
          <w:rFonts w:cstheme="minorHAnsi"/>
          <w:bCs/>
        </w:rPr>
        <w:t xml:space="preserve">o której mowa w art. 24 ust. 1 pkt 23 ustawy PZP, przy czym wraz ze złożeniem oświadczenia, </w:t>
      </w:r>
      <w:r w:rsidR="008A5E7E">
        <w:rPr>
          <w:rFonts w:cstheme="minorHAnsi"/>
          <w:bCs/>
        </w:rPr>
        <w:t>W</w:t>
      </w:r>
      <w:r w:rsidRPr="00377C60">
        <w:rPr>
          <w:rFonts w:cstheme="minorHAnsi"/>
          <w:bCs/>
        </w:rPr>
        <w:t>ykonawca może przedstawić dowody, że powiązania z innym wykonawcą nie prowadzą do zakłócenia konkurencji w postępowaniu o udzielenie zamówienia.</w:t>
      </w:r>
    </w:p>
    <w:p w:rsidR="00E01D00" w:rsidRPr="00BF1B57" w:rsidRDefault="00E01D00" w:rsidP="00DC5580">
      <w:pPr>
        <w:pStyle w:val="Akapitzlist"/>
        <w:numPr>
          <w:ilvl w:val="1"/>
          <w:numId w:val="4"/>
        </w:numPr>
        <w:autoSpaceDE w:val="0"/>
        <w:autoSpaceDN w:val="0"/>
        <w:adjustRightInd w:val="0"/>
        <w:spacing w:after="120" w:line="240" w:lineRule="auto"/>
        <w:ind w:left="397" w:hanging="397"/>
        <w:contextualSpacing w:val="0"/>
        <w:jc w:val="both"/>
        <w:rPr>
          <w:rFonts w:cstheme="minorHAnsi"/>
          <w:color w:val="000000"/>
        </w:rPr>
      </w:pPr>
      <w:r w:rsidRPr="00BF1B57">
        <w:rPr>
          <w:rFonts w:cstheme="minorHAnsi"/>
          <w:color w:val="000000"/>
        </w:rPr>
        <w:t xml:space="preserve">Dokumenty i oświadczenia wymagane od </w:t>
      </w:r>
      <w:r w:rsidR="00EA049A">
        <w:rPr>
          <w:rFonts w:cstheme="minorHAnsi"/>
          <w:color w:val="000000"/>
        </w:rPr>
        <w:t>W</w:t>
      </w:r>
      <w:r w:rsidRPr="00BF1B57">
        <w:rPr>
          <w:rFonts w:cstheme="minorHAnsi"/>
          <w:color w:val="000000"/>
        </w:rPr>
        <w:t xml:space="preserve">ykonawcy, którego </w:t>
      </w:r>
      <w:r w:rsidRPr="00BF1B57">
        <w:rPr>
          <w:rFonts w:cstheme="minorHAnsi"/>
          <w:bCs/>
          <w:color w:val="000000"/>
        </w:rPr>
        <w:t xml:space="preserve">oferta została najwyżej oceniona, składane na wezwanie Zamawiającego. </w:t>
      </w:r>
      <w:r w:rsidRPr="00BF1B57">
        <w:rPr>
          <w:sz w:val="23"/>
          <w:szCs w:val="23"/>
        </w:rPr>
        <w:t xml:space="preserve">Zamawiający przed wyborem najkorzystniejszej oferty wezwie </w:t>
      </w:r>
      <w:r w:rsidR="00EA049A">
        <w:rPr>
          <w:sz w:val="23"/>
          <w:szCs w:val="23"/>
        </w:rPr>
        <w:t>W</w:t>
      </w:r>
      <w:r w:rsidRPr="00BF1B57">
        <w:rPr>
          <w:sz w:val="23"/>
          <w:szCs w:val="23"/>
        </w:rPr>
        <w:t xml:space="preserve">ykonawcę, którego oferta została najwyżej oceniona, do złożenia w wyznaczonym terminie, nie krótszym niż </w:t>
      </w:r>
      <w:r w:rsidR="00BF1B57">
        <w:rPr>
          <w:sz w:val="23"/>
          <w:szCs w:val="23"/>
        </w:rPr>
        <w:t>5</w:t>
      </w:r>
      <w:r w:rsidRPr="00BF1B57">
        <w:rPr>
          <w:sz w:val="23"/>
          <w:szCs w:val="23"/>
        </w:rPr>
        <w:t xml:space="preserve"> dni, aktualnych na dzień złożenia, następujących oświadczeń lub dokumentów </w:t>
      </w:r>
      <w:r w:rsidRPr="00BF1B57">
        <w:rPr>
          <w:rFonts w:cstheme="minorHAnsi"/>
          <w:color w:val="000000"/>
        </w:rPr>
        <w:t>:</w:t>
      </w:r>
    </w:p>
    <w:p w:rsidR="00E01D00" w:rsidRPr="00B81A0A" w:rsidRDefault="00E01D00" w:rsidP="00FB395B">
      <w:pPr>
        <w:pStyle w:val="Akapitzlist"/>
        <w:numPr>
          <w:ilvl w:val="2"/>
          <w:numId w:val="52"/>
        </w:numPr>
        <w:autoSpaceDE w:val="0"/>
        <w:autoSpaceDN w:val="0"/>
        <w:adjustRightInd w:val="0"/>
        <w:spacing w:after="120" w:line="240" w:lineRule="auto"/>
        <w:ind w:left="794" w:hanging="397"/>
        <w:contextualSpacing w:val="0"/>
        <w:jc w:val="both"/>
        <w:rPr>
          <w:rFonts w:cstheme="minorHAnsi"/>
          <w:color w:val="000000"/>
        </w:rPr>
      </w:pPr>
      <w:r w:rsidRPr="00BF1B57">
        <w:rPr>
          <w:rFonts w:cstheme="minorHAnsi"/>
          <w:color w:val="000000"/>
        </w:rPr>
        <w:t xml:space="preserve">na potwierdzenie spełniania warunków udziału w postępowaniu określonych w ogłoszeniu </w:t>
      </w:r>
      <w:r w:rsidRPr="00BF1B57">
        <w:rPr>
          <w:rFonts w:cstheme="minorHAnsi"/>
          <w:color w:val="000000"/>
        </w:rPr>
        <w:br/>
        <w:t xml:space="preserve">i wskazanych w </w:t>
      </w:r>
      <w:r w:rsidR="00BF1B57">
        <w:rPr>
          <w:rFonts w:cstheme="minorHAnsi"/>
          <w:color w:val="000000"/>
        </w:rPr>
        <w:t xml:space="preserve">rozdziale </w:t>
      </w:r>
      <w:r w:rsidR="00BF1B57" w:rsidRPr="00B81A0A">
        <w:rPr>
          <w:rFonts w:cstheme="minorHAnsi"/>
          <w:color w:val="000000"/>
        </w:rPr>
        <w:t>V ust. 4 litera c</w:t>
      </w:r>
      <w:r w:rsidRPr="00B81A0A">
        <w:rPr>
          <w:rFonts w:cstheme="minorHAnsi"/>
          <w:color w:val="000000"/>
        </w:rPr>
        <w:t xml:space="preserve"> SIWZ : </w:t>
      </w:r>
    </w:p>
    <w:p w:rsidR="00E01D00" w:rsidRPr="00FF2192" w:rsidRDefault="00E01D00" w:rsidP="00E01D00">
      <w:pPr>
        <w:pStyle w:val="Akapitzlist"/>
        <w:autoSpaceDE w:val="0"/>
        <w:autoSpaceDN w:val="0"/>
        <w:adjustRightInd w:val="0"/>
        <w:spacing w:after="120" w:line="240" w:lineRule="auto"/>
        <w:ind w:left="794"/>
        <w:contextualSpacing w:val="0"/>
        <w:jc w:val="both"/>
        <w:rPr>
          <w:rFonts w:cstheme="minorHAnsi"/>
          <w:color w:val="000000"/>
        </w:rPr>
      </w:pPr>
      <w:r w:rsidRPr="00B81A0A">
        <w:rPr>
          <w:rFonts w:ascii="Calibri" w:hAnsi="Calibri" w:cs="Calibri"/>
          <w:color w:val="000000"/>
          <w:sz w:val="23"/>
          <w:szCs w:val="23"/>
        </w:rPr>
        <w:t>wykazu</w:t>
      </w:r>
      <w:r w:rsidR="00BF1B57" w:rsidRPr="00B81A0A">
        <w:rPr>
          <w:rFonts w:ascii="Calibri" w:hAnsi="Calibri" w:cs="Calibri"/>
          <w:color w:val="000000"/>
          <w:sz w:val="23"/>
          <w:szCs w:val="23"/>
        </w:rPr>
        <w:t xml:space="preserve">, według wzoru zawartego w </w:t>
      </w:r>
      <w:r w:rsidR="00BF1B57" w:rsidRPr="00B81A0A">
        <w:rPr>
          <w:rFonts w:ascii="Calibri" w:hAnsi="Calibri" w:cs="Calibri"/>
          <w:b/>
          <w:color w:val="000000"/>
          <w:sz w:val="23"/>
          <w:szCs w:val="23"/>
        </w:rPr>
        <w:t>Załączniku nr 4</w:t>
      </w:r>
      <w:r w:rsidR="00BF1B57" w:rsidRPr="00B81A0A">
        <w:rPr>
          <w:rFonts w:ascii="Calibri" w:hAnsi="Calibri" w:cs="Calibri"/>
          <w:color w:val="000000"/>
          <w:sz w:val="23"/>
          <w:szCs w:val="23"/>
        </w:rPr>
        <w:t xml:space="preserve"> SIWZ,</w:t>
      </w:r>
      <w:r w:rsidR="00BF1B57" w:rsidRPr="006D7D05">
        <w:rPr>
          <w:rFonts w:ascii="Calibri" w:hAnsi="Calibri" w:cs="Calibri"/>
          <w:color w:val="000000"/>
          <w:sz w:val="23"/>
          <w:szCs w:val="23"/>
        </w:rPr>
        <w:t xml:space="preserve"> </w:t>
      </w:r>
      <w:r w:rsidR="00FB395B">
        <w:rPr>
          <w:rFonts w:ascii="Calibri" w:hAnsi="Calibri" w:cs="Calibri"/>
          <w:color w:val="000000"/>
          <w:sz w:val="23"/>
          <w:szCs w:val="23"/>
        </w:rPr>
        <w:t>usług</w:t>
      </w:r>
      <w:r w:rsidRPr="006D7D05">
        <w:rPr>
          <w:rFonts w:ascii="Calibri" w:hAnsi="Calibri" w:cs="Calibri"/>
          <w:color w:val="000000"/>
          <w:sz w:val="23"/>
          <w:szCs w:val="23"/>
        </w:rPr>
        <w:t xml:space="preserve"> wykonanych w okresie ostatnich trzech lat przed upływem terminu składania ofert, a jeżeli okres prowadzenia działalności jest krótszy - w tym okresie, wraz z podaniem ich wartości, przedmiotu, dat wykonania i podmiotów, na rzecz których zostały wykonane oraz z załączeniem dowodów określających, czy zostały one wykonane należycie; dowodami, o których mowa w zdaniu poprzednim są referencje bądź inne dokumenty wystawione przez podmiot, na rzecz którego prace były wykonywane, a jeżeli z uzasadnionej przyczyny o obiektywnym charakterze </w:t>
      </w:r>
      <w:r w:rsidR="008A5E7E">
        <w:rPr>
          <w:rFonts w:ascii="Calibri" w:hAnsi="Calibri" w:cs="Calibri"/>
          <w:color w:val="000000"/>
          <w:sz w:val="23"/>
          <w:szCs w:val="23"/>
        </w:rPr>
        <w:t>W</w:t>
      </w:r>
      <w:r w:rsidRPr="006D7D05">
        <w:rPr>
          <w:rFonts w:ascii="Calibri" w:hAnsi="Calibri" w:cs="Calibri"/>
          <w:color w:val="000000"/>
          <w:sz w:val="23"/>
          <w:szCs w:val="23"/>
        </w:rPr>
        <w:t xml:space="preserve">ykonawca nie jest w stanie uzyskać tych dokumentów – oświadczenie </w:t>
      </w:r>
      <w:r w:rsidR="008A5E7E">
        <w:rPr>
          <w:rFonts w:ascii="Calibri" w:hAnsi="Calibri" w:cs="Calibri"/>
          <w:color w:val="000000"/>
          <w:sz w:val="23"/>
          <w:szCs w:val="23"/>
        </w:rPr>
        <w:t>W</w:t>
      </w:r>
      <w:r w:rsidRPr="006D7D05">
        <w:rPr>
          <w:rFonts w:ascii="Calibri" w:hAnsi="Calibri" w:cs="Calibri"/>
          <w:color w:val="000000"/>
          <w:sz w:val="23"/>
          <w:szCs w:val="23"/>
        </w:rPr>
        <w:t xml:space="preserve">ykonawcy;  </w:t>
      </w:r>
    </w:p>
    <w:p w:rsidR="00E01D00" w:rsidRPr="000C4A01" w:rsidRDefault="00E01D00" w:rsidP="00DC5580">
      <w:pPr>
        <w:pStyle w:val="Akapitzlist"/>
        <w:numPr>
          <w:ilvl w:val="2"/>
          <w:numId w:val="52"/>
        </w:numPr>
        <w:autoSpaceDE w:val="0"/>
        <w:autoSpaceDN w:val="0"/>
        <w:adjustRightInd w:val="0"/>
        <w:spacing w:after="120" w:line="240" w:lineRule="auto"/>
        <w:ind w:left="794" w:hanging="397"/>
        <w:contextualSpacing w:val="0"/>
        <w:jc w:val="both"/>
        <w:rPr>
          <w:rFonts w:cstheme="minorHAnsi"/>
          <w:color w:val="000000"/>
        </w:rPr>
      </w:pPr>
      <w:r>
        <w:rPr>
          <w:rFonts w:cstheme="minorHAnsi"/>
          <w:color w:val="000000"/>
        </w:rPr>
        <w:t xml:space="preserve">w celu wykazania braku podstaw do </w:t>
      </w:r>
      <w:r w:rsidRPr="000C4A01">
        <w:rPr>
          <w:rFonts w:cstheme="minorHAnsi"/>
          <w:color w:val="000000"/>
        </w:rPr>
        <w:t>wykluczenia z postępowania :</w:t>
      </w:r>
    </w:p>
    <w:p w:rsidR="00E01D00" w:rsidRPr="000C4A01" w:rsidRDefault="00E01D00" w:rsidP="00DC5580">
      <w:pPr>
        <w:pStyle w:val="Akapitzlist"/>
        <w:numPr>
          <w:ilvl w:val="0"/>
          <w:numId w:val="39"/>
        </w:numPr>
        <w:autoSpaceDE w:val="0"/>
        <w:autoSpaceDN w:val="0"/>
        <w:adjustRightInd w:val="0"/>
        <w:spacing w:after="185" w:line="240" w:lineRule="auto"/>
        <w:ind w:left="1191" w:hanging="397"/>
        <w:jc w:val="both"/>
        <w:rPr>
          <w:rFonts w:ascii="Calibri" w:hAnsi="Calibri" w:cs="Calibri"/>
          <w:color w:val="000000"/>
          <w:sz w:val="23"/>
          <w:szCs w:val="23"/>
        </w:rPr>
      </w:pPr>
      <w:r w:rsidRPr="000C4A01">
        <w:rPr>
          <w:rFonts w:ascii="Calibri" w:hAnsi="Calibri" w:cs="Calibri"/>
          <w:color w:val="000000"/>
          <w:sz w:val="23"/>
          <w:szCs w:val="23"/>
        </w:rPr>
        <w:t xml:space="preserve">informacji z Krajowego Rejestru Karnego w zakresie określonym w art. 24 ust. 1 pkt 13, 14 i 21 ustawy PZP, wystawionej nie wcześniej niż 6 miesięcy przed upływem terminu składania ofert; </w:t>
      </w:r>
    </w:p>
    <w:p w:rsidR="00E01D00" w:rsidRPr="000C4A01" w:rsidRDefault="00E01D00" w:rsidP="00DC5580">
      <w:pPr>
        <w:pStyle w:val="Akapitzlist"/>
        <w:numPr>
          <w:ilvl w:val="0"/>
          <w:numId w:val="39"/>
        </w:numPr>
        <w:autoSpaceDE w:val="0"/>
        <w:autoSpaceDN w:val="0"/>
        <w:adjustRightInd w:val="0"/>
        <w:spacing w:after="185" w:line="240" w:lineRule="auto"/>
        <w:ind w:left="1191" w:hanging="397"/>
        <w:jc w:val="both"/>
        <w:rPr>
          <w:rFonts w:ascii="Calibri" w:hAnsi="Calibri" w:cs="Calibri"/>
          <w:color w:val="000000"/>
          <w:sz w:val="23"/>
          <w:szCs w:val="23"/>
        </w:rPr>
      </w:pPr>
      <w:r w:rsidRPr="000C4A01">
        <w:rPr>
          <w:rFonts w:ascii="Calibri" w:hAnsi="Calibri" w:cs="Calibri"/>
          <w:color w:val="000000"/>
          <w:sz w:val="23"/>
          <w:szCs w:val="23"/>
        </w:rPr>
        <w:t xml:space="preserve">oświadczenia </w:t>
      </w:r>
      <w:r w:rsidR="008A5E7E">
        <w:rPr>
          <w:rFonts w:ascii="Calibri" w:hAnsi="Calibri" w:cs="Calibri"/>
          <w:color w:val="000000"/>
          <w:sz w:val="23"/>
          <w:szCs w:val="23"/>
        </w:rPr>
        <w:t>W</w:t>
      </w:r>
      <w:r w:rsidRPr="000C4A01">
        <w:rPr>
          <w:rFonts w:ascii="Calibri" w:hAnsi="Calibri" w:cs="Calibri"/>
          <w:color w:val="000000"/>
          <w:sz w:val="23"/>
          <w:szCs w:val="23"/>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0C4A01" w:rsidRPr="000C4A01">
        <w:rPr>
          <w:rFonts w:ascii="Calibri" w:hAnsi="Calibri" w:cs="Calibri"/>
          <w:color w:val="000000"/>
          <w:sz w:val="23"/>
          <w:szCs w:val="23"/>
        </w:rPr>
        <w:t>.</w:t>
      </w:r>
      <w:r w:rsidRPr="000C4A01">
        <w:rPr>
          <w:rFonts w:ascii="Calibri" w:hAnsi="Calibri" w:cs="Calibri"/>
          <w:color w:val="000000"/>
          <w:sz w:val="23"/>
          <w:szCs w:val="23"/>
        </w:rPr>
        <w:t xml:space="preserve"> </w:t>
      </w:r>
    </w:p>
    <w:p w:rsidR="00E01D00" w:rsidRPr="000C4A01" w:rsidRDefault="00E01D00" w:rsidP="00DC5580">
      <w:pPr>
        <w:pStyle w:val="Akapitzlist"/>
        <w:numPr>
          <w:ilvl w:val="0"/>
          <w:numId w:val="39"/>
        </w:numPr>
        <w:autoSpaceDE w:val="0"/>
        <w:autoSpaceDN w:val="0"/>
        <w:adjustRightInd w:val="0"/>
        <w:spacing w:after="185" w:line="240" w:lineRule="auto"/>
        <w:ind w:left="1191" w:hanging="397"/>
        <w:jc w:val="both"/>
        <w:rPr>
          <w:rFonts w:ascii="Calibri" w:hAnsi="Calibri" w:cs="Calibri"/>
          <w:color w:val="000000"/>
          <w:sz w:val="23"/>
          <w:szCs w:val="23"/>
        </w:rPr>
      </w:pPr>
      <w:r w:rsidRPr="000C4A01">
        <w:rPr>
          <w:rFonts w:ascii="Calibri" w:hAnsi="Calibri" w:cs="Calibri"/>
          <w:color w:val="000000"/>
          <w:sz w:val="23"/>
          <w:szCs w:val="23"/>
        </w:rPr>
        <w:t xml:space="preserve">oświadczenia </w:t>
      </w:r>
      <w:r w:rsidR="008A5E7E">
        <w:rPr>
          <w:rFonts w:ascii="Calibri" w:hAnsi="Calibri" w:cs="Calibri"/>
          <w:color w:val="000000"/>
          <w:sz w:val="23"/>
          <w:szCs w:val="23"/>
        </w:rPr>
        <w:t>W</w:t>
      </w:r>
      <w:r w:rsidRPr="000C4A01">
        <w:rPr>
          <w:rFonts w:ascii="Calibri" w:hAnsi="Calibri" w:cs="Calibri"/>
          <w:color w:val="000000"/>
          <w:sz w:val="23"/>
          <w:szCs w:val="23"/>
        </w:rPr>
        <w:t>ykonawcy o braku orzeczenia wobec niego tytułem środka zapobiegawczego zakazu ubiegania się o zamówienia publiczne</w:t>
      </w:r>
      <w:r w:rsidR="000C4A01" w:rsidRPr="000C4A01">
        <w:rPr>
          <w:rFonts w:ascii="Calibri" w:hAnsi="Calibri" w:cs="Calibri"/>
          <w:color w:val="000000"/>
          <w:sz w:val="23"/>
          <w:szCs w:val="23"/>
        </w:rPr>
        <w:t>;</w:t>
      </w:r>
      <w:r w:rsidRPr="000C4A01">
        <w:rPr>
          <w:rFonts w:ascii="Calibri" w:hAnsi="Calibri" w:cs="Calibri"/>
          <w:color w:val="000000"/>
          <w:sz w:val="23"/>
          <w:szCs w:val="23"/>
        </w:rPr>
        <w:t xml:space="preserve"> </w:t>
      </w:r>
    </w:p>
    <w:p w:rsidR="00E01D00" w:rsidRPr="000C4A01" w:rsidRDefault="00E01D00" w:rsidP="00DC5580">
      <w:pPr>
        <w:pStyle w:val="Akapitzlist"/>
        <w:numPr>
          <w:ilvl w:val="0"/>
          <w:numId w:val="39"/>
        </w:numPr>
        <w:autoSpaceDE w:val="0"/>
        <w:autoSpaceDN w:val="0"/>
        <w:adjustRightInd w:val="0"/>
        <w:spacing w:after="185" w:line="240" w:lineRule="auto"/>
        <w:ind w:left="1191" w:hanging="397"/>
        <w:jc w:val="both"/>
        <w:rPr>
          <w:rFonts w:ascii="Calibri" w:hAnsi="Calibri" w:cs="Calibri"/>
          <w:color w:val="000000"/>
          <w:sz w:val="23"/>
          <w:szCs w:val="23"/>
        </w:rPr>
      </w:pPr>
      <w:r w:rsidRPr="000C4A01">
        <w:rPr>
          <w:rFonts w:ascii="Calibri" w:hAnsi="Calibri" w:cs="Calibri"/>
          <w:color w:val="000000"/>
          <w:sz w:val="23"/>
          <w:szCs w:val="23"/>
        </w:rPr>
        <w:t xml:space="preserve">odpisu z właściwego rejestru lub z centralnej ewidencji i informacji o działalności gospodarczej, jeżeli odrębne przepisy wymagają wpisu do rejestru lub ewidencji, w celu wykazania braku podstaw do wykluczenia na podstawie art. 24 ust. 5 pkt 1 ustawy PZP; </w:t>
      </w:r>
    </w:p>
    <w:p w:rsidR="00E01D00" w:rsidRPr="000C4A01" w:rsidRDefault="00E01D00" w:rsidP="00DC5580">
      <w:pPr>
        <w:pStyle w:val="Akapitzlist"/>
        <w:numPr>
          <w:ilvl w:val="0"/>
          <w:numId w:val="39"/>
        </w:numPr>
        <w:autoSpaceDE w:val="0"/>
        <w:autoSpaceDN w:val="0"/>
        <w:adjustRightInd w:val="0"/>
        <w:spacing w:after="185" w:line="240" w:lineRule="auto"/>
        <w:ind w:left="1191" w:hanging="397"/>
        <w:jc w:val="both"/>
        <w:rPr>
          <w:rFonts w:ascii="Calibri" w:hAnsi="Calibri" w:cs="Calibri"/>
          <w:color w:val="000000"/>
          <w:sz w:val="23"/>
          <w:szCs w:val="23"/>
        </w:rPr>
      </w:pPr>
      <w:r w:rsidRPr="000C4A01">
        <w:rPr>
          <w:rFonts w:ascii="Calibri" w:hAnsi="Calibri" w:cs="Calibri"/>
          <w:color w:val="000000"/>
          <w:sz w:val="23"/>
          <w:szCs w:val="23"/>
        </w:rPr>
        <w:t xml:space="preserve">zaświadczenia właściwego naczelnika urzędu skarbowego potwierdzającego, że </w:t>
      </w:r>
      <w:r w:rsidR="008A5E7E">
        <w:rPr>
          <w:rFonts w:ascii="Calibri" w:hAnsi="Calibri" w:cs="Calibri"/>
          <w:color w:val="000000"/>
          <w:sz w:val="23"/>
          <w:szCs w:val="23"/>
        </w:rPr>
        <w:t>W</w:t>
      </w:r>
      <w:r w:rsidRPr="000C4A01">
        <w:rPr>
          <w:rFonts w:ascii="Calibri" w:hAnsi="Calibri" w:cs="Calibri"/>
          <w:color w:val="000000"/>
          <w:sz w:val="23"/>
          <w:szCs w:val="23"/>
        </w:rPr>
        <w:t xml:space="preserve">ykonawca nie zalega z opłacaniem podatków, wystawionego nie wcześniej niż 3 miesiące przed upływem terminu składania ofert, lub innego dokumentu potwierdzającego, że </w:t>
      </w:r>
      <w:r w:rsidR="008A5E7E">
        <w:rPr>
          <w:rFonts w:ascii="Calibri" w:hAnsi="Calibri" w:cs="Calibri"/>
          <w:color w:val="000000"/>
          <w:sz w:val="23"/>
          <w:szCs w:val="23"/>
        </w:rPr>
        <w:t>W</w:t>
      </w:r>
      <w:r w:rsidRPr="000C4A01">
        <w:rPr>
          <w:rFonts w:ascii="Calibri" w:hAnsi="Calibri" w:cs="Calibri"/>
          <w:color w:val="000000"/>
          <w:sz w:val="23"/>
          <w:szCs w:val="23"/>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01D00" w:rsidRPr="000C4A01" w:rsidRDefault="00E01D00" w:rsidP="00DC5580">
      <w:pPr>
        <w:pStyle w:val="Akapitzlist"/>
        <w:numPr>
          <w:ilvl w:val="0"/>
          <w:numId w:val="39"/>
        </w:numPr>
        <w:autoSpaceDE w:val="0"/>
        <w:autoSpaceDN w:val="0"/>
        <w:adjustRightInd w:val="0"/>
        <w:spacing w:after="185" w:line="240" w:lineRule="auto"/>
        <w:ind w:left="1191" w:hanging="397"/>
        <w:jc w:val="both"/>
        <w:rPr>
          <w:rFonts w:ascii="Calibri" w:hAnsi="Calibri" w:cs="Calibri"/>
          <w:color w:val="000000"/>
          <w:sz w:val="23"/>
          <w:szCs w:val="23"/>
        </w:rPr>
      </w:pPr>
      <w:r w:rsidRPr="000C4A01">
        <w:rPr>
          <w:rFonts w:ascii="Calibri" w:hAnsi="Calibri" w:cs="Calibri"/>
          <w:color w:val="000000"/>
          <w:sz w:val="23"/>
          <w:szCs w:val="23"/>
        </w:rPr>
        <w:t xml:space="preserve">zaświadczenia właściwej terenowej jednostki organizacyjnej Zakładu Ubezpieczeń Społecznych lub Kasy Rolniczego Ubezpieczenia Społecznego albo innego dokumentu potwierdzającego, że </w:t>
      </w:r>
      <w:r w:rsidR="008A5E7E">
        <w:rPr>
          <w:rFonts w:ascii="Calibri" w:hAnsi="Calibri" w:cs="Calibri"/>
          <w:color w:val="000000"/>
          <w:sz w:val="23"/>
          <w:szCs w:val="23"/>
        </w:rPr>
        <w:t>W</w:t>
      </w:r>
      <w:r w:rsidRPr="000C4A01">
        <w:rPr>
          <w:rFonts w:ascii="Calibri" w:hAnsi="Calibri" w:cs="Calibri"/>
          <w:color w:val="000000"/>
          <w:sz w:val="23"/>
          <w:szCs w:val="23"/>
        </w:rPr>
        <w:t xml:space="preserve">ykonawca nie zalega z opłacaniem składek na ubezpieczenia społeczne lub zdrowotne, wystawionego nie wcześniej niż 3 miesiące przed upływem terminu składania ofert, lub innego dokumentu potwierdzającego, że </w:t>
      </w:r>
      <w:r w:rsidR="008A5E7E">
        <w:rPr>
          <w:rFonts w:ascii="Calibri" w:hAnsi="Calibri" w:cs="Calibri"/>
          <w:color w:val="000000"/>
          <w:sz w:val="23"/>
          <w:szCs w:val="23"/>
        </w:rPr>
        <w:t>W</w:t>
      </w:r>
      <w:r w:rsidRPr="000C4A01">
        <w:rPr>
          <w:rFonts w:ascii="Calibri" w:hAnsi="Calibri" w:cs="Calibri"/>
          <w:color w:val="000000"/>
          <w:sz w:val="23"/>
          <w:szCs w:val="23"/>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01D00" w:rsidRPr="000C4A01" w:rsidRDefault="00E01D00" w:rsidP="00DC5580">
      <w:pPr>
        <w:pStyle w:val="Akapitzlist"/>
        <w:numPr>
          <w:ilvl w:val="0"/>
          <w:numId w:val="39"/>
        </w:numPr>
        <w:autoSpaceDE w:val="0"/>
        <w:autoSpaceDN w:val="0"/>
        <w:adjustRightInd w:val="0"/>
        <w:spacing w:after="185" w:line="240" w:lineRule="auto"/>
        <w:ind w:left="1191" w:hanging="397"/>
        <w:jc w:val="both"/>
        <w:rPr>
          <w:rFonts w:ascii="Calibri" w:hAnsi="Calibri" w:cs="Calibri"/>
          <w:color w:val="000000"/>
          <w:sz w:val="23"/>
          <w:szCs w:val="23"/>
        </w:rPr>
      </w:pPr>
      <w:r w:rsidRPr="000C4A01">
        <w:rPr>
          <w:rFonts w:ascii="Calibri" w:hAnsi="Calibri" w:cs="Calibri"/>
          <w:sz w:val="23"/>
          <w:szCs w:val="23"/>
        </w:rPr>
        <w:t xml:space="preserve">oświadczenia </w:t>
      </w:r>
      <w:r w:rsidR="008A5E7E">
        <w:rPr>
          <w:rFonts w:ascii="Calibri" w:hAnsi="Calibri" w:cs="Calibri"/>
          <w:sz w:val="23"/>
          <w:szCs w:val="23"/>
        </w:rPr>
        <w:t>W</w:t>
      </w:r>
      <w:r w:rsidRPr="000C4A01">
        <w:rPr>
          <w:rFonts w:ascii="Calibri" w:hAnsi="Calibri" w:cs="Calibri"/>
          <w:sz w:val="23"/>
          <w:szCs w:val="23"/>
        </w:rPr>
        <w:t xml:space="preserve">ykonawcy o niezaleganiu z opłacaniem podatków i opłat lokalnych, o których mowa w ustawie z dnia 12 stycznia 1991 r. o podatkach i opłatach lokalnych (Dz.U. z 2016 r. poz. 716). </w:t>
      </w:r>
    </w:p>
    <w:p w:rsidR="00E01D00" w:rsidRPr="000C4A01" w:rsidRDefault="00E01D00" w:rsidP="00E01D00">
      <w:pPr>
        <w:pStyle w:val="Akapitzlist"/>
        <w:autoSpaceDE w:val="0"/>
        <w:autoSpaceDN w:val="0"/>
        <w:adjustRightInd w:val="0"/>
        <w:spacing w:after="0" w:line="240" w:lineRule="auto"/>
        <w:ind w:left="624"/>
        <w:jc w:val="both"/>
        <w:rPr>
          <w:rFonts w:cstheme="minorHAnsi"/>
          <w:color w:val="000000"/>
        </w:rPr>
      </w:pPr>
    </w:p>
    <w:p w:rsidR="00BF1B57" w:rsidRPr="000C4A01" w:rsidRDefault="00E01D00" w:rsidP="00DC5580">
      <w:pPr>
        <w:pStyle w:val="Akapitzlist"/>
        <w:numPr>
          <w:ilvl w:val="1"/>
          <w:numId w:val="42"/>
        </w:numPr>
        <w:autoSpaceDE w:val="0"/>
        <w:autoSpaceDN w:val="0"/>
        <w:adjustRightInd w:val="0"/>
        <w:spacing w:after="120" w:line="240" w:lineRule="auto"/>
        <w:ind w:left="397" w:hanging="397"/>
        <w:contextualSpacing w:val="0"/>
        <w:jc w:val="both"/>
        <w:rPr>
          <w:rFonts w:cstheme="minorHAnsi"/>
          <w:color w:val="000000"/>
        </w:rPr>
      </w:pPr>
      <w:r w:rsidRPr="000C4A01">
        <w:rPr>
          <w:rFonts w:cstheme="minorHAnsi"/>
          <w:color w:val="000000"/>
        </w:rPr>
        <w:t xml:space="preserve">Z treści dokumentów i oświadczeń, o których mowa w </w:t>
      </w:r>
      <w:r w:rsidR="00BF1B57" w:rsidRPr="000C4A01">
        <w:rPr>
          <w:rFonts w:cstheme="minorHAnsi"/>
          <w:color w:val="000000"/>
        </w:rPr>
        <w:t>ust. 4</w:t>
      </w:r>
      <w:r w:rsidRPr="000C4A01">
        <w:rPr>
          <w:rFonts w:cstheme="minorHAnsi"/>
          <w:color w:val="000000"/>
        </w:rPr>
        <w:t xml:space="preserve"> musi wynikać jednoznacznie, iż postawione przez Zamawiającego warunki i wymagania zostały spełnione. </w:t>
      </w:r>
    </w:p>
    <w:p w:rsidR="00E01D00" w:rsidRPr="000C4A01" w:rsidRDefault="00E01D00" w:rsidP="00DC5580">
      <w:pPr>
        <w:pStyle w:val="Akapitzlist"/>
        <w:numPr>
          <w:ilvl w:val="1"/>
          <w:numId w:val="42"/>
        </w:numPr>
        <w:autoSpaceDE w:val="0"/>
        <w:autoSpaceDN w:val="0"/>
        <w:adjustRightInd w:val="0"/>
        <w:spacing w:after="120" w:line="240" w:lineRule="auto"/>
        <w:ind w:left="397" w:hanging="397"/>
        <w:contextualSpacing w:val="0"/>
        <w:jc w:val="both"/>
        <w:rPr>
          <w:rFonts w:cstheme="minorHAnsi"/>
          <w:color w:val="000000"/>
        </w:rPr>
      </w:pPr>
      <w:r w:rsidRPr="000C4A01">
        <w:rPr>
          <w:rFonts w:cstheme="minorHAnsi"/>
          <w:color w:val="000000"/>
        </w:rPr>
        <w:t>Dokumenty i oświadczenia wymienione w:</w:t>
      </w:r>
    </w:p>
    <w:p w:rsidR="00E01D00" w:rsidRPr="000C4A01" w:rsidRDefault="008A5E7E" w:rsidP="00DC5580">
      <w:pPr>
        <w:pStyle w:val="Akapitzlist"/>
        <w:numPr>
          <w:ilvl w:val="0"/>
          <w:numId w:val="38"/>
        </w:numPr>
        <w:autoSpaceDE w:val="0"/>
        <w:autoSpaceDN w:val="0"/>
        <w:adjustRightInd w:val="0"/>
        <w:spacing w:after="0" w:line="240" w:lineRule="auto"/>
        <w:ind w:left="1191" w:hanging="397"/>
        <w:jc w:val="both"/>
        <w:rPr>
          <w:rFonts w:cstheme="minorHAnsi"/>
          <w:color w:val="000000"/>
        </w:rPr>
      </w:pPr>
      <w:r>
        <w:rPr>
          <w:rFonts w:cstheme="minorHAnsi"/>
          <w:color w:val="000000"/>
        </w:rPr>
        <w:t xml:space="preserve">ustępie 1 litera </w:t>
      </w:r>
      <w:r w:rsidR="000E3017">
        <w:rPr>
          <w:rFonts w:cstheme="minorHAnsi"/>
          <w:color w:val="000000"/>
        </w:rPr>
        <w:t>c</w:t>
      </w:r>
      <w:r w:rsidR="00E01D00" w:rsidRPr="000C4A01">
        <w:rPr>
          <w:rFonts w:cstheme="minorHAnsi"/>
          <w:color w:val="000000"/>
        </w:rPr>
        <w:t xml:space="preserve"> – składają wraz </w:t>
      </w:r>
      <w:r w:rsidR="00E01D00" w:rsidRPr="000C4A01">
        <w:rPr>
          <w:rFonts w:cstheme="minorHAnsi"/>
          <w:bCs/>
          <w:color w:val="000000"/>
        </w:rPr>
        <w:t xml:space="preserve">z ofertą </w:t>
      </w:r>
      <w:r w:rsidR="00E01D00" w:rsidRPr="000C4A01">
        <w:rPr>
          <w:rFonts w:cstheme="minorHAnsi"/>
          <w:color w:val="000000"/>
        </w:rPr>
        <w:t xml:space="preserve">wszyscy </w:t>
      </w:r>
      <w:r>
        <w:rPr>
          <w:rFonts w:cstheme="minorHAnsi"/>
          <w:color w:val="000000"/>
        </w:rPr>
        <w:t>W</w:t>
      </w:r>
      <w:r w:rsidR="00E01D00" w:rsidRPr="000C4A01">
        <w:rPr>
          <w:rFonts w:cstheme="minorHAnsi"/>
          <w:color w:val="000000"/>
        </w:rPr>
        <w:t xml:space="preserve">ykonawcy biorący udział </w:t>
      </w:r>
      <w:r w:rsidR="00E01D00" w:rsidRPr="000C4A01">
        <w:rPr>
          <w:rFonts w:cstheme="minorHAnsi"/>
          <w:color w:val="000000"/>
        </w:rPr>
        <w:br/>
        <w:t>w postępowaniu – dokumenty i oświadczenia muszą być aktualne na dzień złożenia oferty;</w:t>
      </w:r>
    </w:p>
    <w:p w:rsidR="00E01D00" w:rsidRPr="000C4A01" w:rsidRDefault="008A5E7E" w:rsidP="00DC5580">
      <w:pPr>
        <w:pStyle w:val="Akapitzlist"/>
        <w:numPr>
          <w:ilvl w:val="0"/>
          <w:numId w:val="38"/>
        </w:numPr>
        <w:autoSpaceDE w:val="0"/>
        <w:autoSpaceDN w:val="0"/>
        <w:adjustRightInd w:val="0"/>
        <w:spacing w:after="0" w:line="240" w:lineRule="auto"/>
        <w:ind w:left="1191" w:hanging="397"/>
        <w:jc w:val="both"/>
        <w:rPr>
          <w:rFonts w:cstheme="minorHAnsi"/>
          <w:color w:val="000000"/>
        </w:rPr>
      </w:pPr>
      <w:r>
        <w:rPr>
          <w:rFonts w:cstheme="minorHAnsi"/>
          <w:color w:val="000000"/>
        </w:rPr>
        <w:t xml:space="preserve">ustępie </w:t>
      </w:r>
      <w:r w:rsidR="00FB395B">
        <w:rPr>
          <w:rFonts w:cstheme="minorHAnsi"/>
          <w:color w:val="000000"/>
        </w:rPr>
        <w:t>3</w:t>
      </w:r>
      <w:r w:rsidR="00E01D00" w:rsidRPr="000C4A01">
        <w:rPr>
          <w:rFonts w:cstheme="minorHAnsi"/>
          <w:color w:val="000000"/>
        </w:rPr>
        <w:t xml:space="preserve"> – składają wszyscy </w:t>
      </w:r>
      <w:r>
        <w:rPr>
          <w:rFonts w:cstheme="minorHAnsi"/>
          <w:color w:val="000000"/>
        </w:rPr>
        <w:t>W</w:t>
      </w:r>
      <w:r w:rsidR="00E01D00" w:rsidRPr="000C4A01">
        <w:rPr>
          <w:rFonts w:cstheme="minorHAnsi"/>
          <w:color w:val="000000"/>
        </w:rPr>
        <w:t>ykonawcy, którzy złożyli oferty, z wyjątkiem przypadku gdy w postępowaniu złożono tylko jedną ofertę;</w:t>
      </w:r>
    </w:p>
    <w:p w:rsidR="00E01D00" w:rsidRPr="000C4A01" w:rsidRDefault="008A5E7E" w:rsidP="00DC5580">
      <w:pPr>
        <w:pStyle w:val="Akapitzlist"/>
        <w:numPr>
          <w:ilvl w:val="0"/>
          <w:numId w:val="38"/>
        </w:numPr>
        <w:autoSpaceDE w:val="0"/>
        <w:autoSpaceDN w:val="0"/>
        <w:adjustRightInd w:val="0"/>
        <w:spacing w:after="0" w:line="240" w:lineRule="auto"/>
        <w:ind w:left="1191" w:hanging="397"/>
        <w:jc w:val="both"/>
        <w:rPr>
          <w:rFonts w:cstheme="minorHAnsi"/>
          <w:color w:val="000000"/>
        </w:rPr>
      </w:pPr>
      <w:r>
        <w:rPr>
          <w:rFonts w:cstheme="minorHAnsi"/>
          <w:color w:val="000000"/>
        </w:rPr>
        <w:t>ustępie 4</w:t>
      </w:r>
      <w:r w:rsidR="00E01D00" w:rsidRPr="000C4A01">
        <w:rPr>
          <w:rFonts w:cstheme="minorHAnsi"/>
          <w:color w:val="000000"/>
        </w:rPr>
        <w:t xml:space="preserve"> – składa </w:t>
      </w:r>
      <w:r>
        <w:rPr>
          <w:rFonts w:cstheme="minorHAnsi"/>
          <w:color w:val="000000"/>
        </w:rPr>
        <w:t>W</w:t>
      </w:r>
      <w:r w:rsidR="00E01D00" w:rsidRPr="000C4A01">
        <w:rPr>
          <w:rFonts w:cstheme="minorHAnsi"/>
          <w:color w:val="000000"/>
        </w:rPr>
        <w:t xml:space="preserve">ykonawca, którego oferta została najwyżej oceniona w terminie wyznaczonym w wezwaniu, </w:t>
      </w:r>
      <w:r w:rsidR="00E01D00" w:rsidRPr="000C4A01">
        <w:rPr>
          <w:rFonts w:cstheme="minorHAnsi"/>
        </w:rPr>
        <w:t>do złożenia w wyznaczonym</w:t>
      </w:r>
      <w:r w:rsidR="00E01D00" w:rsidRPr="000C4A01">
        <w:rPr>
          <w:rFonts w:cstheme="minorHAnsi"/>
          <w:b/>
        </w:rPr>
        <w:t xml:space="preserve">, </w:t>
      </w:r>
      <w:r w:rsidR="00E01D00" w:rsidRPr="000C4A01">
        <w:rPr>
          <w:rFonts w:cstheme="minorHAnsi"/>
        </w:rPr>
        <w:t xml:space="preserve">nie krótszym niż </w:t>
      </w:r>
      <w:r>
        <w:rPr>
          <w:rFonts w:cstheme="minorHAnsi"/>
        </w:rPr>
        <w:t>5</w:t>
      </w:r>
      <w:r w:rsidR="00E01D00" w:rsidRPr="000C4A01">
        <w:rPr>
          <w:rFonts w:cstheme="minorHAnsi"/>
          <w:b/>
        </w:rPr>
        <w:t xml:space="preserve"> </w:t>
      </w:r>
      <w:r w:rsidR="00E01D00" w:rsidRPr="000C4A01">
        <w:rPr>
          <w:rFonts w:cstheme="minorHAnsi"/>
        </w:rPr>
        <w:t>dni terminie</w:t>
      </w:r>
      <w:r w:rsidR="00E01D00" w:rsidRPr="000C4A01">
        <w:rPr>
          <w:rFonts w:cstheme="minorHAnsi"/>
          <w:b/>
          <w:bCs/>
          <w:color w:val="000000"/>
        </w:rPr>
        <w:t xml:space="preserve"> </w:t>
      </w:r>
      <w:r w:rsidR="00E01D00" w:rsidRPr="000C4A01">
        <w:rPr>
          <w:rFonts w:cstheme="minorHAnsi"/>
          <w:color w:val="000000"/>
        </w:rPr>
        <w:t>– dokumenty i oświadczenia muszą być aktualne na dzień ich złożenia.</w:t>
      </w:r>
    </w:p>
    <w:p w:rsidR="00E01D00" w:rsidRPr="000C4A01" w:rsidRDefault="00E01D00" w:rsidP="00E01D00">
      <w:pPr>
        <w:autoSpaceDE w:val="0"/>
        <w:autoSpaceDN w:val="0"/>
        <w:adjustRightInd w:val="0"/>
        <w:spacing w:after="0" w:line="240" w:lineRule="auto"/>
        <w:rPr>
          <w:rFonts w:cstheme="minorHAnsi"/>
          <w:color w:val="000000"/>
        </w:rPr>
      </w:pPr>
      <w:r w:rsidRPr="000C4A01">
        <w:rPr>
          <w:rFonts w:cstheme="minorHAnsi"/>
          <w:color w:val="000000"/>
        </w:rPr>
        <w:t>.</w:t>
      </w:r>
    </w:p>
    <w:p w:rsidR="00E01D00" w:rsidRPr="000C4A01" w:rsidRDefault="00E01D00" w:rsidP="00DC5580">
      <w:pPr>
        <w:pStyle w:val="Akapitzlist"/>
        <w:numPr>
          <w:ilvl w:val="1"/>
          <w:numId w:val="42"/>
        </w:numPr>
        <w:autoSpaceDE w:val="0"/>
        <w:autoSpaceDN w:val="0"/>
        <w:adjustRightInd w:val="0"/>
        <w:spacing w:after="0" w:line="240" w:lineRule="auto"/>
        <w:ind w:left="397" w:hanging="397"/>
        <w:jc w:val="both"/>
        <w:rPr>
          <w:rFonts w:cstheme="minorHAnsi"/>
          <w:bCs/>
          <w:color w:val="000000"/>
        </w:rPr>
      </w:pPr>
      <w:r w:rsidRPr="000C4A01">
        <w:rPr>
          <w:rFonts w:cstheme="minorHAnsi"/>
          <w:bCs/>
          <w:color w:val="000000"/>
        </w:rPr>
        <w:t>Dokumenty i oświadczenia składane przez podmioty lub osoby spoza terytorium Rzeczypospolitej Polskiej.</w:t>
      </w:r>
    </w:p>
    <w:p w:rsidR="00E01D00" w:rsidRPr="000C4A01" w:rsidRDefault="00E01D00" w:rsidP="00E01D00">
      <w:pPr>
        <w:pStyle w:val="Akapitzlist"/>
        <w:autoSpaceDE w:val="0"/>
        <w:autoSpaceDN w:val="0"/>
        <w:adjustRightInd w:val="0"/>
        <w:spacing w:after="0" w:line="240" w:lineRule="auto"/>
        <w:ind w:left="624"/>
        <w:jc w:val="both"/>
        <w:rPr>
          <w:rFonts w:cstheme="minorHAnsi"/>
          <w:bCs/>
          <w:color w:val="000000"/>
        </w:rPr>
      </w:pPr>
    </w:p>
    <w:p w:rsidR="00E01D00" w:rsidRPr="000C4A01" w:rsidRDefault="00E01D00" w:rsidP="00DC5580">
      <w:pPr>
        <w:pStyle w:val="Akapitzlist"/>
        <w:numPr>
          <w:ilvl w:val="2"/>
          <w:numId w:val="42"/>
        </w:numPr>
        <w:autoSpaceDE w:val="0"/>
        <w:autoSpaceDN w:val="0"/>
        <w:adjustRightInd w:val="0"/>
        <w:spacing w:after="0" w:line="240" w:lineRule="auto"/>
        <w:ind w:left="794" w:hanging="397"/>
        <w:jc w:val="both"/>
        <w:rPr>
          <w:rFonts w:ascii="Calibri" w:hAnsi="Calibri" w:cs="Calibri"/>
          <w:color w:val="000000"/>
          <w:sz w:val="23"/>
          <w:szCs w:val="23"/>
        </w:rPr>
      </w:pPr>
      <w:r w:rsidRPr="000C4A01">
        <w:rPr>
          <w:rFonts w:ascii="Calibri" w:hAnsi="Calibri" w:cs="Calibri"/>
          <w:color w:val="000000"/>
          <w:sz w:val="23"/>
          <w:szCs w:val="23"/>
        </w:rPr>
        <w:t xml:space="preserve">Jeżeli wykonawca ma siedzibę lub miejsce zamieszkania poza terytorium Rzeczypospolitej  Polskiej, zamiast dokumentów, o których mowa w </w:t>
      </w:r>
      <w:r w:rsidR="008A5E7E">
        <w:rPr>
          <w:rFonts w:ascii="Calibri" w:hAnsi="Calibri" w:cs="Calibri"/>
          <w:color w:val="000000"/>
          <w:sz w:val="23"/>
          <w:szCs w:val="23"/>
        </w:rPr>
        <w:t xml:space="preserve">ust. 4 </w:t>
      </w:r>
      <w:r w:rsidRPr="000C4A01">
        <w:rPr>
          <w:rFonts w:ascii="Calibri" w:hAnsi="Calibri" w:cs="Calibri"/>
          <w:color w:val="000000"/>
          <w:sz w:val="23"/>
          <w:szCs w:val="23"/>
        </w:rPr>
        <w:t xml:space="preserve">pkt </w:t>
      </w:r>
      <w:r w:rsidR="008A5E7E">
        <w:rPr>
          <w:rFonts w:ascii="Calibri" w:hAnsi="Calibri" w:cs="Calibri"/>
          <w:color w:val="000000"/>
          <w:sz w:val="23"/>
          <w:szCs w:val="23"/>
        </w:rPr>
        <w:t>2</w:t>
      </w:r>
      <w:r w:rsidRPr="000C4A01">
        <w:rPr>
          <w:rFonts w:ascii="Calibri" w:hAnsi="Calibri" w:cs="Calibri"/>
          <w:color w:val="000000"/>
          <w:sz w:val="23"/>
          <w:szCs w:val="23"/>
        </w:rPr>
        <w:t xml:space="preserve"> : </w:t>
      </w:r>
    </w:p>
    <w:p w:rsidR="00E01D00" w:rsidRDefault="00E01D00" w:rsidP="00DC5580">
      <w:pPr>
        <w:pStyle w:val="Akapitzlist"/>
        <w:numPr>
          <w:ilvl w:val="0"/>
          <w:numId w:val="40"/>
        </w:numPr>
        <w:autoSpaceDE w:val="0"/>
        <w:autoSpaceDN w:val="0"/>
        <w:adjustRightInd w:val="0"/>
        <w:spacing w:after="0" w:line="240" w:lineRule="auto"/>
        <w:ind w:left="1191" w:hanging="397"/>
        <w:jc w:val="both"/>
        <w:rPr>
          <w:rFonts w:ascii="Calibri" w:hAnsi="Calibri" w:cs="Calibri"/>
          <w:color w:val="000000"/>
          <w:sz w:val="23"/>
          <w:szCs w:val="23"/>
        </w:rPr>
      </w:pPr>
      <w:r w:rsidRPr="00AE1D92">
        <w:rPr>
          <w:rFonts w:ascii="Calibri" w:hAnsi="Calibri" w:cs="Calibri"/>
          <w:color w:val="000000"/>
          <w:sz w:val="23"/>
          <w:szCs w:val="23"/>
        </w:rPr>
        <w:t xml:space="preserve">litera a – składa informację z odpowiedniego rejestru albo, w przypadku braku takiego rejestru - inny równoważny dokument wydany przez właściwy organ sądowy lub administracyjny w kraju, w którym </w:t>
      </w:r>
      <w:r w:rsidR="008A5E7E">
        <w:rPr>
          <w:rFonts w:ascii="Calibri" w:hAnsi="Calibri" w:cs="Calibri"/>
          <w:color w:val="000000"/>
          <w:sz w:val="23"/>
          <w:szCs w:val="23"/>
        </w:rPr>
        <w:t>W</w:t>
      </w:r>
      <w:r w:rsidRPr="00AE1D92">
        <w:rPr>
          <w:rFonts w:ascii="Calibri" w:hAnsi="Calibri" w:cs="Calibri"/>
          <w:color w:val="000000"/>
          <w:sz w:val="23"/>
          <w:szCs w:val="23"/>
        </w:rPr>
        <w:t xml:space="preserve">ykonawca ma siedzibę lub miejsce zamieszkania, w zakresie określonym w art. 24 ust. 1 pkt 13, 14 i 21 ustawy; </w:t>
      </w:r>
    </w:p>
    <w:p w:rsidR="00E01D00" w:rsidRPr="00AE1D92" w:rsidRDefault="00E01D00" w:rsidP="00DC5580">
      <w:pPr>
        <w:pStyle w:val="Akapitzlist"/>
        <w:numPr>
          <w:ilvl w:val="0"/>
          <w:numId w:val="40"/>
        </w:numPr>
        <w:autoSpaceDE w:val="0"/>
        <w:autoSpaceDN w:val="0"/>
        <w:adjustRightInd w:val="0"/>
        <w:spacing w:after="0" w:line="240" w:lineRule="auto"/>
        <w:ind w:left="1191" w:hanging="397"/>
        <w:jc w:val="both"/>
        <w:rPr>
          <w:rFonts w:ascii="Calibri" w:hAnsi="Calibri" w:cs="Calibri"/>
          <w:color w:val="000000"/>
          <w:sz w:val="23"/>
          <w:szCs w:val="23"/>
        </w:rPr>
      </w:pPr>
      <w:r>
        <w:rPr>
          <w:rFonts w:ascii="Calibri" w:hAnsi="Calibri" w:cs="Calibri"/>
          <w:color w:val="000000"/>
          <w:sz w:val="23"/>
          <w:szCs w:val="23"/>
        </w:rPr>
        <w:t>litery d - f</w:t>
      </w:r>
      <w:r w:rsidRPr="00AE1D92">
        <w:rPr>
          <w:rFonts w:ascii="Calibri" w:hAnsi="Calibri" w:cs="Calibri"/>
          <w:color w:val="000000"/>
          <w:sz w:val="23"/>
          <w:szCs w:val="23"/>
        </w:rPr>
        <w:t xml:space="preserve"> – składa dokument lub dokumenty wystawione w kraju, w którym </w:t>
      </w:r>
      <w:r w:rsidR="008A5E7E">
        <w:rPr>
          <w:rFonts w:ascii="Calibri" w:hAnsi="Calibri" w:cs="Calibri"/>
          <w:color w:val="000000"/>
          <w:sz w:val="23"/>
          <w:szCs w:val="23"/>
        </w:rPr>
        <w:t>W</w:t>
      </w:r>
      <w:r w:rsidRPr="00AE1D92">
        <w:rPr>
          <w:rFonts w:ascii="Calibri" w:hAnsi="Calibri" w:cs="Calibri"/>
          <w:color w:val="000000"/>
          <w:sz w:val="23"/>
          <w:szCs w:val="23"/>
        </w:rPr>
        <w:t xml:space="preserve">ykonawca ma siedzibę lub miejsce zamieszkania, potwierdzające odpowiednio, że: </w:t>
      </w:r>
    </w:p>
    <w:p w:rsidR="00E01D00" w:rsidRDefault="00E01D00" w:rsidP="00DC5580">
      <w:pPr>
        <w:pStyle w:val="Akapitzlist"/>
        <w:numPr>
          <w:ilvl w:val="0"/>
          <w:numId w:val="41"/>
        </w:numPr>
        <w:autoSpaceDE w:val="0"/>
        <w:autoSpaceDN w:val="0"/>
        <w:adjustRightInd w:val="0"/>
        <w:spacing w:after="80" w:line="240" w:lineRule="auto"/>
        <w:ind w:left="1814" w:hanging="567"/>
        <w:jc w:val="both"/>
        <w:rPr>
          <w:rFonts w:ascii="Calibri" w:hAnsi="Calibri" w:cs="Calibri"/>
          <w:color w:val="000000"/>
          <w:sz w:val="23"/>
          <w:szCs w:val="23"/>
        </w:rPr>
      </w:pPr>
      <w:r w:rsidRPr="00AE1D92">
        <w:rPr>
          <w:rFonts w:ascii="Calibri" w:hAnsi="Calibri" w:cs="Calibri"/>
          <w:color w:val="000000"/>
          <w:sz w:val="23"/>
          <w:szCs w:val="23"/>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01D00" w:rsidRDefault="00E01D00" w:rsidP="00DC5580">
      <w:pPr>
        <w:pStyle w:val="Akapitzlist"/>
        <w:numPr>
          <w:ilvl w:val="0"/>
          <w:numId w:val="41"/>
        </w:numPr>
        <w:autoSpaceDE w:val="0"/>
        <w:autoSpaceDN w:val="0"/>
        <w:adjustRightInd w:val="0"/>
        <w:spacing w:after="120" w:line="240" w:lineRule="auto"/>
        <w:ind w:left="1814" w:hanging="567"/>
        <w:contextualSpacing w:val="0"/>
        <w:jc w:val="both"/>
        <w:rPr>
          <w:rFonts w:ascii="Calibri" w:hAnsi="Calibri" w:cs="Calibri"/>
          <w:color w:val="000000"/>
          <w:sz w:val="23"/>
          <w:szCs w:val="23"/>
        </w:rPr>
      </w:pPr>
      <w:r w:rsidRPr="00AE1D92">
        <w:rPr>
          <w:rFonts w:ascii="Calibri" w:hAnsi="Calibri" w:cs="Calibri"/>
          <w:color w:val="000000"/>
          <w:sz w:val="23"/>
          <w:szCs w:val="23"/>
        </w:rPr>
        <w:t>nie otwarto jego likwidacji ani nie ogłoszono upadłości</w:t>
      </w:r>
      <w:r>
        <w:rPr>
          <w:rFonts w:ascii="Calibri" w:hAnsi="Calibri" w:cs="Calibri"/>
          <w:color w:val="000000"/>
          <w:sz w:val="23"/>
          <w:szCs w:val="23"/>
        </w:rPr>
        <w:t>.</w:t>
      </w:r>
      <w:r w:rsidRPr="00AE1D92">
        <w:rPr>
          <w:rFonts w:ascii="Calibri" w:hAnsi="Calibri" w:cs="Calibri"/>
          <w:color w:val="000000"/>
          <w:sz w:val="23"/>
          <w:szCs w:val="23"/>
        </w:rPr>
        <w:t xml:space="preserve"> </w:t>
      </w:r>
    </w:p>
    <w:p w:rsidR="00E01D00" w:rsidRPr="00D57982" w:rsidRDefault="00E01D00" w:rsidP="00E01D00">
      <w:pPr>
        <w:pStyle w:val="divparagraph"/>
        <w:spacing w:after="120"/>
        <w:ind w:left="794"/>
        <w:jc w:val="both"/>
        <w:rPr>
          <w:rFonts w:asciiTheme="minorHAnsi" w:hAnsiTheme="minorHAnsi" w:cstheme="minorHAnsi"/>
          <w:sz w:val="22"/>
          <w:szCs w:val="22"/>
        </w:rPr>
      </w:pPr>
      <w:r w:rsidRPr="00D57982">
        <w:rPr>
          <w:rFonts w:asciiTheme="minorHAnsi" w:hAnsiTheme="minorHAnsi" w:cstheme="minorHAnsi"/>
          <w:sz w:val="22"/>
          <w:szCs w:val="22"/>
        </w:rPr>
        <w:t>Dokumenty, o których mowa w literze a i literze b podpunkt II., powinny być wystawione nie wcześniej niż 6 miesięcy przed upływem terminu składania ofert albo wniosków o dopuszczenie do udziału w postępowaniu. Dokument, o którym mowa w literze b podpunkt I., powinien być wystawiony nie wcześniej niż 3 miesiące przed upływem tego terminu.</w:t>
      </w:r>
    </w:p>
    <w:p w:rsidR="00E01D00" w:rsidRDefault="00E01D00" w:rsidP="00DC5580">
      <w:pPr>
        <w:pStyle w:val="Akapitzlist"/>
        <w:numPr>
          <w:ilvl w:val="2"/>
          <w:numId w:val="42"/>
        </w:numPr>
        <w:autoSpaceDE w:val="0"/>
        <w:autoSpaceDN w:val="0"/>
        <w:adjustRightInd w:val="0"/>
        <w:spacing w:after="120" w:line="240" w:lineRule="auto"/>
        <w:ind w:left="794" w:hanging="397"/>
        <w:contextualSpacing w:val="0"/>
        <w:jc w:val="both"/>
        <w:rPr>
          <w:rFonts w:ascii="Calibri" w:hAnsi="Calibri" w:cs="Calibri"/>
          <w:color w:val="000000"/>
          <w:sz w:val="23"/>
          <w:szCs w:val="23"/>
        </w:rPr>
      </w:pPr>
      <w:r w:rsidRPr="00AE1D92">
        <w:rPr>
          <w:rFonts w:ascii="Calibri" w:hAnsi="Calibri" w:cs="Calibri"/>
          <w:color w:val="000000"/>
          <w:sz w:val="23"/>
          <w:szCs w:val="23"/>
        </w:rPr>
        <w:t xml:space="preserve">Jeżeli w kraju, w którym </w:t>
      </w:r>
      <w:r w:rsidR="008A5E7E">
        <w:rPr>
          <w:rFonts w:ascii="Calibri" w:hAnsi="Calibri" w:cs="Calibri"/>
          <w:color w:val="000000"/>
          <w:sz w:val="23"/>
          <w:szCs w:val="23"/>
        </w:rPr>
        <w:t>W</w:t>
      </w:r>
      <w:r w:rsidRPr="00AE1D92">
        <w:rPr>
          <w:rFonts w:ascii="Calibri" w:hAnsi="Calibri" w:cs="Calibri"/>
          <w:color w:val="000000"/>
          <w:sz w:val="23"/>
          <w:szCs w:val="23"/>
        </w:rPr>
        <w:t>ykonawca ma siedzibę lub miejsce zamieszkania lub miejsce zamieszkania ma osoba, której dokument dotyczy, nie wydaje się dokumentów, o których mowa w p</w:t>
      </w:r>
      <w:r>
        <w:rPr>
          <w:rFonts w:ascii="Calibri" w:hAnsi="Calibri" w:cs="Calibri"/>
          <w:color w:val="000000"/>
          <w:sz w:val="23"/>
          <w:szCs w:val="23"/>
        </w:rPr>
        <w:t>unkcie</w:t>
      </w:r>
      <w:r w:rsidRPr="00AE1D92">
        <w:rPr>
          <w:rFonts w:ascii="Calibri" w:hAnsi="Calibri" w:cs="Calibri"/>
          <w:color w:val="000000"/>
          <w:sz w:val="23"/>
          <w:szCs w:val="23"/>
        </w:rPr>
        <w:t xml:space="preserve"> </w:t>
      </w:r>
      <w:r w:rsidR="008A5E7E">
        <w:rPr>
          <w:rFonts w:ascii="Calibri" w:hAnsi="Calibri" w:cs="Calibri"/>
          <w:color w:val="000000"/>
          <w:sz w:val="23"/>
          <w:szCs w:val="23"/>
        </w:rPr>
        <w:t>1</w:t>
      </w:r>
      <w:r w:rsidRPr="00AE1D92">
        <w:rPr>
          <w:rFonts w:ascii="Calibri" w:hAnsi="Calibri" w:cs="Calibri"/>
          <w:color w:val="000000"/>
          <w:sz w:val="23"/>
          <w:szCs w:val="23"/>
        </w:rPr>
        <w:t xml:space="preserve">, zastępuje się je dokumentem zawierającym odpowiednio oświadczenie </w:t>
      </w:r>
      <w:r w:rsidR="008A5E7E">
        <w:rPr>
          <w:rFonts w:ascii="Calibri" w:hAnsi="Calibri" w:cs="Calibri"/>
          <w:color w:val="000000"/>
          <w:sz w:val="23"/>
          <w:szCs w:val="23"/>
        </w:rPr>
        <w:t>W</w:t>
      </w:r>
      <w:r w:rsidRPr="00AE1D92">
        <w:rPr>
          <w:rFonts w:ascii="Calibri" w:hAnsi="Calibri" w:cs="Calibri"/>
          <w:color w:val="000000"/>
          <w:sz w:val="23"/>
          <w:szCs w:val="23"/>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8A5E7E">
        <w:rPr>
          <w:rFonts w:ascii="Calibri" w:hAnsi="Calibri" w:cs="Calibri"/>
          <w:color w:val="000000"/>
          <w:sz w:val="23"/>
          <w:szCs w:val="23"/>
        </w:rPr>
        <w:t>W</w:t>
      </w:r>
      <w:r w:rsidRPr="00AE1D92">
        <w:rPr>
          <w:rFonts w:ascii="Calibri" w:hAnsi="Calibri" w:cs="Calibri"/>
          <w:color w:val="000000"/>
          <w:sz w:val="23"/>
          <w:szCs w:val="23"/>
        </w:rPr>
        <w:t xml:space="preserve">ykonawcy lub miejsce zamieszkania tej osoby. </w:t>
      </w:r>
    </w:p>
    <w:p w:rsidR="00BF1B57" w:rsidRDefault="00E01D00" w:rsidP="00BF1B57">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9B3D7D">
        <w:rPr>
          <w:rFonts w:ascii="Calibri" w:hAnsi="Calibri" w:cs="Calibri"/>
          <w:color w:val="000000"/>
          <w:sz w:val="23"/>
          <w:szCs w:val="23"/>
        </w:rPr>
        <w:t xml:space="preserve">W przypadku wątpliwości co do treści dokumentu złożonego przez </w:t>
      </w:r>
      <w:r>
        <w:rPr>
          <w:rFonts w:ascii="Calibri" w:hAnsi="Calibri" w:cs="Calibri"/>
          <w:color w:val="000000"/>
          <w:sz w:val="23"/>
          <w:szCs w:val="23"/>
        </w:rPr>
        <w:t>w</w:t>
      </w:r>
      <w:r w:rsidRPr="009B3D7D">
        <w:rPr>
          <w:rFonts w:ascii="Calibri" w:hAnsi="Calibri" w:cs="Calibri"/>
          <w:color w:val="000000"/>
          <w:sz w:val="23"/>
          <w:szCs w:val="23"/>
        </w:rPr>
        <w:t xml:space="preserve">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01D00" w:rsidRPr="00BF1B57" w:rsidRDefault="00E01D00" w:rsidP="00DC5580">
      <w:pPr>
        <w:pStyle w:val="Akapitzlist"/>
        <w:numPr>
          <w:ilvl w:val="0"/>
          <w:numId w:val="32"/>
        </w:numPr>
        <w:autoSpaceDE w:val="0"/>
        <w:autoSpaceDN w:val="0"/>
        <w:adjustRightInd w:val="0"/>
        <w:spacing w:after="120" w:line="240" w:lineRule="auto"/>
        <w:ind w:left="794" w:hanging="397"/>
        <w:contextualSpacing w:val="0"/>
        <w:jc w:val="both"/>
        <w:rPr>
          <w:rFonts w:ascii="Calibri" w:hAnsi="Calibri" w:cs="Calibri"/>
          <w:color w:val="000000"/>
          <w:sz w:val="23"/>
          <w:szCs w:val="23"/>
        </w:rPr>
      </w:pPr>
      <w:r w:rsidRPr="00BF1B57">
        <w:rPr>
          <w:rFonts w:cstheme="minorHAnsi"/>
          <w:color w:val="000000"/>
        </w:rPr>
        <w:t>Wykonawca mający siedzibę na terytorium Rzeczpospolitej Polskiej, w odniesieniu do osoby, mającej miejsce zamieszkania poza terytorium Rzeczpospolitej Polskiej, której doty</w:t>
      </w:r>
      <w:r w:rsidR="008A5E7E">
        <w:rPr>
          <w:rFonts w:cstheme="minorHAnsi"/>
          <w:color w:val="000000"/>
        </w:rPr>
        <w:t>czy dokument wskazany w ustępie 4 pkt 2 lit. a</w:t>
      </w:r>
      <w:r w:rsidRPr="00BF1B57">
        <w:rPr>
          <w:rFonts w:cstheme="minorHAnsi"/>
          <w:color w:val="000000"/>
        </w:rPr>
        <w:t xml:space="preserve">, składa dokument, o którym mowa w </w:t>
      </w:r>
      <w:r w:rsidR="008A5E7E">
        <w:rPr>
          <w:rFonts w:cstheme="minorHAnsi"/>
          <w:color w:val="000000"/>
        </w:rPr>
        <w:t>ust. 7 pkt 1 lit. a</w:t>
      </w:r>
      <w:r w:rsidRPr="00BF1B57">
        <w:rPr>
          <w:rFonts w:cstheme="minorHAnsi"/>
          <w:color w:val="000000"/>
        </w:rPr>
        <w:t xml:space="preserve"> w zakresie określonym w art. 24 ust. 1 pkt 14 i 21, a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 powinien być wystawiony nie wcześniej niż 6 miesięcy przed upływem terminu składania ofert.</w:t>
      </w:r>
    </w:p>
    <w:p w:rsidR="00E01D00" w:rsidRDefault="00E01D00" w:rsidP="00E01D00">
      <w:pPr>
        <w:pStyle w:val="divparagraph"/>
        <w:spacing w:after="120"/>
        <w:ind w:left="794"/>
        <w:jc w:val="both"/>
        <w:rPr>
          <w:rFonts w:asciiTheme="minorHAnsi" w:hAnsiTheme="minorHAnsi" w:cstheme="minorHAnsi"/>
          <w:sz w:val="22"/>
          <w:szCs w:val="22"/>
        </w:rPr>
      </w:pPr>
      <w:r w:rsidRPr="0073411E">
        <w:rPr>
          <w:rFonts w:asciiTheme="minorHAnsi" w:hAnsiTheme="minorHAnsi" w:cstheme="minorHAnsi"/>
          <w:sz w:val="22"/>
          <w:szCs w:val="22"/>
        </w:rPr>
        <w:t xml:space="preserve">W przypadku wątpliwości co do treści dokumentu złożonego przez </w:t>
      </w:r>
      <w:r w:rsidR="00EA6DD6">
        <w:rPr>
          <w:rFonts w:asciiTheme="minorHAnsi" w:hAnsiTheme="minorHAnsi" w:cstheme="minorHAnsi"/>
          <w:sz w:val="22"/>
          <w:szCs w:val="22"/>
        </w:rPr>
        <w:t>W</w:t>
      </w:r>
      <w:r w:rsidRPr="0073411E">
        <w:rPr>
          <w:rFonts w:asciiTheme="minorHAnsi" w:hAnsiTheme="minorHAnsi" w:cstheme="minorHAnsi"/>
          <w:sz w:val="22"/>
          <w:szCs w:val="22"/>
        </w:rPr>
        <w:t xml:space="preserve">ykonawcę, </w:t>
      </w:r>
      <w:r w:rsidR="00BF1B57">
        <w:rPr>
          <w:rFonts w:asciiTheme="minorHAnsi" w:hAnsiTheme="minorHAnsi" w:cstheme="minorHAnsi"/>
          <w:sz w:val="22"/>
          <w:szCs w:val="22"/>
        </w:rPr>
        <w:t>Z</w:t>
      </w:r>
      <w:r w:rsidRPr="0073411E">
        <w:rPr>
          <w:rFonts w:asciiTheme="minorHAnsi" w:hAnsiTheme="minorHAnsi" w:cstheme="minorHAnsi"/>
          <w:sz w:val="22"/>
          <w:szCs w:val="22"/>
        </w:rPr>
        <w:t>amawiający może zwrócić się do właściwych organów kraju, w którym miejsce zamieszkania ma osoba, której dokument dotyczy, o udzielenie niezbędnych informacji dotyczących tego dokumentu.</w:t>
      </w:r>
    </w:p>
    <w:p w:rsidR="00CD3F19" w:rsidRPr="00CD3F19" w:rsidRDefault="00E01D00" w:rsidP="00DC5580">
      <w:pPr>
        <w:pStyle w:val="Akapitzlist"/>
        <w:numPr>
          <w:ilvl w:val="1"/>
          <w:numId w:val="42"/>
        </w:numPr>
        <w:autoSpaceDE w:val="0"/>
        <w:autoSpaceDN w:val="0"/>
        <w:adjustRightInd w:val="0"/>
        <w:spacing w:after="120" w:line="240" w:lineRule="auto"/>
        <w:ind w:left="397" w:hanging="397"/>
        <w:contextualSpacing w:val="0"/>
        <w:jc w:val="both"/>
        <w:rPr>
          <w:rFonts w:cstheme="minorHAnsi"/>
          <w:bCs/>
          <w:color w:val="000000"/>
        </w:rPr>
      </w:pPr>
      <w:r w:rsidRPr="0073411E">
        <w:rPr>
          <w:rFonts w:ascii="Calibri" w:hAnsi="Calibri" w:cs="Calibri"/>
          <w:color w:val="000000"/>
          <w:sz w:val="23"/>
          <w:szCs w:val="23"/>
        </w:rPr>
        <w:t xml:space="preserve">Jeżeli jest to niezbędne do zapewnienia odpowiedniego przebiegu postępowania o udzielenie zamówienia, Zamawiający może na każdym etapie postępowania wezwać </w:t>
      </w:r>
      <w:r w:rsidR="008A5E7E">
        <w:rPr>
          <w:rFonts w:ascii="Calibri" w:hAnsi="Calibri" w:cs="Calibri"/>
          <w:color w:val="000000"/>
          <w:sz w:val="23"/>
          <w:szCs w:val="23"/>
        </w:rPr>
        <w:t>W</w:t>
      </w:r>
      <w:r w:rsidRPr="0073411E">
        <w:rPr>
          <w:rFonts w:ascii="Calibri" w:hAnsi="Calibri" w:cs="Calibri"/>
          <w:color w:val="000000"/>
          <w:sz w:val="23"/>
          <w:szCs w:val="23"/>
        </w:rPr>
        <w:t>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E01D00" w:rsidRPr="00CD3F19" w:rsidRDefault="00E01D00" w:rsidP="00DC5580">
      <w:pPr>
        <w:pStyle w:val="Akapitzlist"/>
        <w:numPr>
          <w:ilvl w:val="1"/>
          <w:numId w:val="42"/>
        </w:numPr>
        <w:autoSpaceDE w:val="0"/>
        <w:autoSpaceDN w:val="0"/>
        <w:adjustRightInd w:val="0"/>
        <w:spacing w:after="120" w:line="240" w:lineRule="auto"/>
        <w:ind w:left="397" w:hanging="397"/>
        <w:contextualSpacing w:val="0"/>
        <w:jc w:val="both"/>
        <w:rPr>
          <w:rFonts w:cstheme="minorHAnsi"/>
          <w:bCs/>
          <w:color w:val="000000"/>
        </w:rPr>
      </w:pPr>
      <w:r w:rsidRPr="00CD3F19">
        <w:rPr>
          <w:rFonts w:cstheme="minorHAnsi"/>
          <w:color w:val="000000"/>
        </w:rPr>
        <w:t xml:space="preserve">Jeżeli </w:t>
      </w:r>
      <w:r w:rsidR="008A5E7E">
        <w:rPr>
          <w:rFonts w:cstheme="minorHAnsi"/>
          <w:color w:val="000000"/>
        </w:rPr>
        <w:t>W</w:t>
      </w:r>
      <w:r w:rsidRPr="00CD3F19">
        <w:rPr>
          <w:rFonts w:cstheme="minorHAnsi"/>
          <w:color w:val="000000"/>
        </w:rPr>
        <w:t xml:space="preserve">ykonawca nie złoży wymaganych oświadczeń lub dokumentów potwierdzających spełnienie warunków udziału w postępowaniu, braku podstaw do wykluczenia, lub innych dokumentów niezbędnych do przeprowadzenia postępowania, albo oświadczenia lub dokumenty są niekompletne, zawierają błędy lub budzą wskazane przez Zamawiającego wątpliwości, Zamawiający wezwie do ich złożenia, uzupełnienia, poprawienia w terminie przez siebie wskazanym, chyba że mimo ich złożenia oferta </w:t>
      </w:r>
      <w:r w:rsidR="008A5E7E">
        <w:rPr>
          <w:rFonts w:cstheme="minorHAnsi"/>
          <w:color w:val="000000"/>
        </w:rPr>
        <w:t>W</w:t>
      </w:r>
      <w:r w:rsidRPr="00CD3F19">
        <w:rPr>
          <w:rFonts w:cstheme="minorHAnsi"/>
          <w:color w:val="000000"/>
        </w:rPr>
        <w:t>ykonawcy podlegałaby odrzuceniu albo konieczne byłoby unieważnienie postępowania.</w:t>
      </w:r>
    </w:p>
    <w:p w:rsidR="008F3908" w:rsidRPr="001419F9" w:rsidRDefault="008F3908" w:rsidP="008F3908">
      <w:pPr>
        <w:tabs>
          <w:tab w:val="left" w:pos="1418"/>
        </w:tabs>
        <w:spacing w:after="40"/>
        <w:ind w:left="360" w:right="92" w:hanging="279"/>
        <w:jc w:val="both"/>
        <w:rPr>
          <w:rFonts w:ascii="Calibri" w:hAnsi="Calibri" w:cs="Segoe UI"/>
        </w:rPr>
      </w:pPr>
    </w:p>
    <w:p w:rsidR="00F67F32" w:rsidRPr="004D1E30" w:rsidRDefault="00F67F32" w:rsidP="00F67F32">
      <w:pPr>
        <w:pStyle w:val="Akapitzlist"/>
        <w:tabs>
          <w:tab w:val="left" w:pos="851"/>
        </w:tabs>
        <w:spacing w:after="40" w:line="240" w:lineRule="auto"/>
        <w:ind w:left="1154"/>
        <w:jc w:val="both"/>
        <w:rPr>
          <w:rFonts w:cstheme="minorHAnsi"/>
        </w:rPr>
      </w:pPr>
    </w:p>
    <w:p w:rsidR="008F3908" w:rsidRPr="001419F9" w:rsidRDefault="008F3908" w:rsidP="008F3908">
      <w:pPr>
        <w:spacing w:after="40"/>
        <w:jc w:val="both"/>
        <w:rPr>
          <w:rFonts w:ascii="Calibri" w:hAnsi="Calibri" w:cs="Segoe UI"/>
          <w:b/>
        </w:rPr>
      </w:pPr>
      <w:r w:rsidRPr="001419F9">
        <w:rPr>
          <w:rFonts w:ascii="Calibri" w:hAnsi="Calibri" w:cs="Segoe UI"/>
          <w:b/>
          <w:color w:val="000000"/>
        </w:rPr>
        <w:t xml:space="preserve">VII. </w:t>
      </w:r>
      <w:r w:rsidRPr="001419F9">
        <w:rPr>
          <w:rFonts w:ascii="Calibri" w:hAnsi="Calibri" w:cs="Segoe UI"/>
          <w:b/>
          <w:color w:val="000000"/>
        </w:rPr>
        <w:tab/>
      </w:r>
      <w:r w:rsidRPr="001419F9">
        <w:rPr>
          <w:rFonts w:ascii="Calibri" w:hAnsi="Calibri" w:cs="Segoe UI"/>
          <w:b/>
        </w:rPr>
        <w:t>Informacje o sposobie porozumiewania się Zamawiającego z Wykonawcami oraz przekazywania oświadczeń i dokumentów, a także wskazanie osób uprawnionych  do porozumiewania się z Wykonawcami.</w:t>
      </w:r>
    </w:p>
    <w:p w:rsidR="008F3908" w:rsidRPr="001419F9" w:rsidRDefault="008F3908" w:rsidP="008F3908">
      <w:pPr>
        <w:spacing w:after="40"/>
        <w:jc w:val="both"/>
        <w:rPr>
          <w:rFonts w:ascii="Calibri" w:hAnsi="Calibri" w:cs="Segoe UI"/>
          <w:color w:val="000000"/>
        </w:rPr>
      </w:pPr>
    </w:p>
    <w:p w:rsidR="008F3908" w:rsidRPr="001419F9" w:rsidRDefault="008F3908" w:rsidP="00DC5580">
      <w:pPr>
        <w:numPr>
          <w:ilvl w:val="0"/>
          <w:numId w:val="6"/>
        </w:numPr>
        <w:tabs>
          <w:tab w:val="clear" w:pos="1800"/>
          <w:tab w:val="num" w:pos="0"/>
          <w:tab w:val="left" w:pos="426"/>
        </w:tabs>
        <w:spacing w:after="40" w:line="240" w:lineRule="auto"/>
        <w:ind w:left="426" w:hanging="426"/>
        <w:jc w:val="both"/>
        <w:rPr>
          <w:rFonts w:ascii="Calibri" w:hAnsi="Calibri" w:cs="Segoe UI"/>
        </w:rPr>
      </w:pPr>
      <w:r w:rsidRPr="001419F9">
        <w:rPr>
          <w:rFonts w:ascii="Calibri" w:hAnsi="Calibri" w:cs="Segoe UI"/>
        </w:rPr>
        <w:t xml:space="preserve">Wszelkie zawiadomienia, oświadczenia, wnioski oraz informacje Zamawiający oraz Wykonawcy mogą przekazywać pisemnie, faksem lub drogą elektroniczną, za wyjątkiem oferty oraz umowy dla których dopuszczalna jest </w:t>
      </w:r>
      <w:r w:rsidR="00AD09D1">
        <w:rPr>
          <w:rFonts w:ascii="Calibri" w:hAnsi="Calibri" w:cs="Segoe UI"/>
        </w:rPr>
        <w:t xml:space="preserve">tylko </w:t>
      </w:r>
      <w:r w:rsidRPr="001419F9">
        <w:rPr>
          <w:rFonts w:ascii="Calibri" w:hAnsi="Calibri" w:cs="Segoe UI"/>
        </w:rPr>
        <w:t xml:space="preserve">forma pisemna. 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w:t>
      </w:r>
      <w:r w:rsidRPr="001419F9">
        <w:rPr>
          <w:rFonts w:ascii="Calibri" w:eastAsiaTheme="minorEastAsia" w:hAnsi="Calibri" w:cs="Times"/>
        </w:rPr>
        <w:t>za zgodność z oryginałem w formie pisemnej lub w formie elektronicznej.</w:t>
      </w:r>
    </w:p>
    <w:p w:rsidR="008F3908" w:rsidRPr="001419F9" w:rsidRDefault="008F3908" w:rsidP="00DC5580">
      <w:pPr>
        <w:numPr>
          <w:ilvl w:val="0"/>
          <w:numId w:val="6"/>
        </w:numPr>
        <w:tabs>
          <w:tab w:val="clear" w:pos="1800"/>
          <w:tab w:val="num" w:pos="0"/>
          <w:tab w:val="left" w:pos="426"/>
        </w:tabs>
        <w:spacing w:after="40" w:line="240" w:lineRule="auto"/>
        <w:ind w:left="426" w:hanging="426"/>
        <w:jc w:val="both"/>
        <w:rPr>
          <w:rFonts w:ascii="Calibri" w:hAnsi="Calibri" w:cs="Segoe UI"/>
        </w:rPr>
      </w:pPr>
      <w:r w:rsidRPr="001419F9">
        <w:rPr>
          <w:rFonts w:ascii="Calibri" w:hAnsi="Calibri" w:cs="Segoe UI"/>
        </w:rPr>
        <w:t>W korespondencji kierowanej do Zamawiającego Wykonawca winien posługiwać się numerem sprawy określonym w SIWZ</w:t>
      </w:r>
      <w:r w:rsidR="00AD09D1">
        <w:rPr>
          <w:rFonts w:ascii="Calibri" w:hAnsi="Calibri" w:cs="Segoe UI"/>
        </w:rPr>
        <w:t xml:space="preserve"> ( sygnaturą postępowania )</w:t>
      </w:r>
      <w:r w:rsidRPr="001419F9">
        <w:rPr>
          <w:rFonts w:ascii="Calibri" w:hAnsi="Calibri" w:cs="Segoe UI"/>
        </w:rPr>
        <w:t>.</w:t>
      </w:r>
    </w:p>
    <w:p w:rsidR="008F3908" w:rsidRPr="001419F9" w:rsidRDefault="008F3908" w:rsidP="00DC5580">
      <w:pPr>
        <w:numPr>
          <w:ilvl w:val="0"/>
          <w:numId w:val="6"/>
        </w:numPr>
        <w:tabs>
          <w:tab w:val="clear" w:pos="1800"/>
          <w:tab w:val="num" w:pos="0"/>
          <w:tab w:val="left" w:pos="426"/>
        </w:tabs>
        <w:spacing w:after="40" w:line="240" w:lineRule="auto"/>
        <w:ind w:left="426" w:hanging="426"/>
        <w:jc w:val="both"/>
        <w:rPr>
          <w:rFonts w:ascii="Calibri" w:hAnsi="Calibri" w:cs="Segoe UI"/>
        </w:rPr>
      </w:pPr>
      <w:r w:rsidRPr="001419F9">
        <w:rPr>
          <w:rFonts w:ascii="Calibri" w:hAnsi="Calibri" w:cs="Segoe UI"/>
        </w:rPr>
        <w:t xml:space="preserve">Zawiadomienia, oświadczenia, wnioski oraz informacje przekazywane przez Wykonawcę pisemnie winny być składane na adres: </w:t>
      </w:r>
      <w:r w:rsidR="001419F9">
        <w:rPr>
          <w:rFonts w:ascii="Calibri" w:hAnsi="Calibri" w:cs="Segoe UI"/>
        </w:rPr>
        <w:t>Państwowe Muzeum Etnograficzne w Warszawie, 00-056 Warszawa, ul. Kredytowa 1</w:t>
      </w:r>
      <w:r w:rsidRPr="001419F9">
        <w:rPr>
          <w:rFonts w:ascii="Calibri" w:hAnsi="Calibri" w:cs="Segoe UI"/>
        </w:rPr>
        <w:t>.</w:t>
      </w:r>
    </w:p>
    <w:p w:rsidR="008F3908" w:rsidRPr="001419F9" w:rsidRDefault="008F3908" w:rsidP="00DC5580">
      <w:pPr>
        <w:numPr>
          <w:ilvl w:val="0"/>
          <w:numId w:val="6"/>
        </w:numPr>
        <w:tabs>
          <w:tab w:val="clear" w:pos="1800"/>
          <w:tab w:val="num" w:pos="0"/>
          <w:tab w:val="left" w:pos="426"/>
        </w:tabs>
        <w:spacing w:after="40" w:line="240" w:lineRule="auto"/>
        <w:ind w:left="426" w:hanging="426"/>
        <w:jc w:val="both"/>
        <w:rPr>
          <w:rFonts w:ascii="Calibri" w:hAnsi="Calibri" w:cs="Segoe UI"/>
        </w:rPr>
      </w:pPr>
      <w:r w:rsidRPr="001419F9">
        <w:rPr>
          <w:rFonts w:ascii="Calibri" w:hAnsi="Calibri" w:cs="Segoe UI"/>
        </w:rPr>
        <w:t xml:space="preserve">Zawiadomienia, oświadczenia, wnioski oraz informacje przekazywane przez Wykonawcę drogą elektroniczną winny być kierowane na adres: </w:t>
      </w:r>
      <w:r w:rsidR="00AD5E6D">
        <w:rPr>
          <w:rFonts w:ascii="Calibri" w:hAnsi="Calibri" w:cs="Segoe UI"/>
        </w:rPr>
        <w:t>przetargi</w:t>
      </w:r>
      <w:r w:rsidRPr="001419F9">
        <w:rPr>
          <w:rFonts w:ascii="Calibri" w:hAnsi="Calibri" w:cs="Segoe UI"/>
        </w:rPr>
        <w:t>@</w:t>
      </w:r>
      <w:r w:rsidR="00AD5E6D">
        <w:rPr>
          <w:rFonts w:ascii="Calibri" w:hAnsi="Calibri" w:cs="Segoe UI"/>
        </w:rPr>
        <w:t>ethnomuseum.pl</w:t>
      </w:r>
      <w:r w:rsidRPr="001419F9">
        <w:rPr>
          <w:rFonts w:ascii="Calibri" w:hAnsi="Calibri" w:cs="Segoe UI"/>
        </w:rPr>
        <w:t>, a faksem na nr </w:t>
      </w:r>
      <w:r w:rsidR="00AD5E6D" w:rsidRPr="00D70C4B">
        <w:rPr>
          <w:rFonts w:ascii="Calibri" w:hAnsi="Calibri" w:cs="Segoe UI"/>
        </w:rPr>
        <w:t>(</w:t>
      </w:r>
      <w:r w:rsidR="00AD5E6D" w:rsidRPr="00BE67A0">
        <w:rPr>
          <w:rFonts w:ascii="Calibri" w:hAnsi="Calibri" w:cs="Segoe UI"/>
        </w:rPr>
        <w:t>22) 827-66-69</w:t>
      </w:r>
      <w:r w:rsidRPr="001419F9">
        <w:rPr>
          <w:rFonts w:ascii="Calibri" w:hAnsi="Calibri" w:cs="Segoe UI"/>
        </w:rPr>
        <w:t>.</w:t>
      </w:r>
    </w:p>
    <w:p w:rsidR="008F3908" w:rsidRPr="001419F9" w:rsidRDefault="008F3908" w:rsidP="00DC5580">
      <w:pPr>
        <w:numPr>
          <w:ilvl w:val="0"/>
          <w:numId w:val="6"/>
        </w:numPr>
        <w:tabs>
          <w:tab w:val="clear" w:pos="1800"/>
          <w:tab w:val="num" w:pos="0"/>
          <w:tab w:val="left" w:pos="426"/>
        </w:tabs>
        <w:spacing w:after="40" w:line="240" w:lineRule="auto"/>
        <w:ind w:left="426" w:hanging="426"/>
        <w:jc w:val="both"/>
        <w:rPr>
          <w:rFonts w:ascii="Calibri" w:hAnsi="Calibri" w:cs="Segoe UI"/>
        </w:rPr>
      </w:pPr>
      <w:r w:rsidRPr="001419F9">
        <w:rPr>
          <w:rFonts w:ascii="Calibri" w:hAnsi="Calibri" w:cs="Segoe UI"/>
          <w:bCs/>
        </w:rPr>
        <w:t xml:space="preserve">Wszelkie zawiadomienia, oświadczenia, wnioski oraz informacje przekazane za pomocą faksu lub w formie elektronicznej </w:t>
      </w:r>
      <w:r w:rsidRPr="001419F9">
        <w:rPr>
          <w:rFonts w:ascii="Calibri" w:hAnsi="Calibri" w:cs="Segoe UI"/>
        </w:rPr>
        <w:t>wymagają na żądanie każdej ze stron, niezwłocznego potwierdzenia faktu ich otrzymania.</w:t>
      </w:r>
    </w:p>
    <w:p w:rsidR="008F3908" w:rsidRPr="001419F9" w:rsidRDefault="008F3908" w:rsidP="00DC5580">
      <w:pPr>
        <w:numPr>
          <w:ilvl w:val="0"/>
          <w:numId w:val="6"/>
        </w:numPr>
        <w:tabs>
          <w:tab w:val="clear" w:pos="1800"/>
          <w:tab w:val="num" w:pos="0"/>
          <w:tab w:val="left" w:pos="426"/>
        </w:tabs>
        <w:spacing w:after="40" w:line="240" w:lineRule="auto"/>
        <w:ind w:left="426" w:hanging="426"/>
        <w:jc w:val="both"/>
        <w:rPr>
          <w:rFonts w:ascii="Calibri" w:hAnsi="Calibri" w:cs="Segoe UI"/>
        </w:rPr>
      </w:pPr>
      <w:r w:rsidRPr="001419F9">
        <w:rPr>
          <w:rFonts w:ascii="Calibri" w:hAnsi="Calibri" w:cs="Segoe UI"/>
        </w:rPr>
        <w:t xml:space="preserve">Wykonawca może zwrócić się do Zamawiającego o wyjaśnienie treści SIWZ. </w:t>
      </w:r>
    </w:p>
    <w:p w:rsidR="008F3908" w:rsidRPr="001419F9" w:rsidRDefault="008F3908" w:rsidP="00DC5580">
      <w:pPr>
        <w:numPr>
          <w:ilvl w:val="0"/>
          <w:numId w:val="6"/>
        </w:numPr>
        <w:tabs>
          <w:tab w:val="clear" w:pos="1800"/>
          <w:tab w:val="num" w:pos="0"/>
          <w:tab w:val="left" w:pos="426"/>
        </w:tabs>
        <w:spacing w:after="40" w:line="240" w:lineRule="auto"/>
        <w:ind w:left="426" w:hanging="426"/>
        <w:jc w:val="both"/>
        <w:rPr>
          <w:rFonts w:ascii="Calibri" w:hAnsi="Calibri" w:cs="Segoe UI"/>
        </w:rPr>
      </w:pPr>
      <w:r w:rsidRPr="001419F9">
        <w:rPr>
          <w:rFonts w:ascii="Calibri" w:hAnsi="Calibri" w:cs="Segoe UI"/>
        </w:rPr>
        <w:t>Jeżeli wniosek o wyjaśnienie treści SIWZ wpłynie do Zamawiającego nie później niż do końca dnia, w którym upływa</w:t>
      </w:r>
      <w:r w:rsidR="007E7BDD">
        <w:rPr>
          <w:rFonts w:ascii="Calibri" w:hAnsi="Calibri" w:cs="Segoe UI"/>
        </w:rPr>
        <w:t xml:space="preserve"> połowa terminu składania ofert</w:t>
      </w:r>
      <w:r w:rsidRPr="001419F9">
        <w:rPr>
          <w:rFonts w:ascii="Calibri" w:hAnsi="Calibri" w:cs="Segoe UI"/>
        </w:rPr>
        <w:t xml:space="preserve">, Zamawiający udzieli wyjaśnień niezwłocznie, jednak nie później niż na </w:t>
      </w:r>
      <w:r w:rsidR="009F4FBF">
        <w:rPr>
          <w:rFonts w:ascii="Calibri" w:hAnsi="Calibri" w:cs="Segoe UI"/>
        </w:rPr>
        <w:t>2</w:t>
      </w:r>
      <w:r w:rsidRPr="001419F9">
        <w:rPr>
          <w:rFonts w:ascii="Calibri" w:hAnsi="Calibri" w:cs="Segoe UI"/>
          <w:b/>
        </w:rPr>
        <w:t xml:space="preserve"> </w:t>
      </w:r>
      <w:r w:rsidRPr="001419F9">
        <w:rPr>
          <w:rFonts w:ascii="Calibri" w:hAnsi="Calibri" w:cs="Segoe UI"/>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8F3908" w:rsidRPr="001419F9" w:rsidRDefault="008F3908" w:rsidP="00DC5580">
      <w:pPr>
        <w:numPr>
          <w:ilvl w:val="0"/>
          <w:numId w:val="6"/>
        </w:numPr>
        <w:tabs>
          <w:tab w:val="clear" w:pos="1800"/>
          <w:tab w:val="num" w:pos="0"/>
          <w:tab w:val="left" w:pos="426"/>
        </w:tabs>
        <w:spacing w:after="40" w:line="240" w:lineRule="auto"/>
        <w:ind w:left="426" w:hanging="426"/>
        <w:jc w:val="both"/>
        <w:rPr>
          <w:rFonts w:ascii="Calibri" w:hAnsi="Calibri" w:cs="Segoe UI"/>
        </w:rPr>
      </w:pPr>
      <w:r w:rsidRPr="001419F9">
        <w:rPr>
          <w:rFonts w:ascii="Calibri" w:hAnsi="Calibri" w:cs="Segoe UI"/>
        </w:rPr>
        <w:t xml:space="preserve">Przedłużenie terminu składania ofert nie wpływa na bieg terminu składania wniosku, o którym mowa w </w:t>
      </w:r>
      <w:r w:rsidR="00EA6DD6">
        <w:rPr>
          <w:rFonts w:ascii="Calibri" w:hAnsi="Calibri" w:cs="Segoe UI"/>
        </w:rPr>
        <w:t>ust. 7</w:t>
      </w:r>
      <w:r w:rsidRPr="001419F9">
        <w:rPr>
          <w:rFonts w:ascii="Calibri" w:hAnsi="Calibri" w:cs="Segoe UI"/>
        </w:rPr>
        <w:t>.</w:t>
      </w:r>
    </w:p>
    <w:p w:rsidR="008F3908" w:rsidRPr="001419F9" w:rsidRDefault="008F3908" w:rsidP="00DC5580">
      <w:pPr>
        <w:numPr>
          <w:ilvl w:val="0"/>
          <w:numId w:val="6"/>
        </w:numPr>
        <w:tabs>
          <w:tab w:val="clear" w:pos="1800"/>
          <w:tab w:val="num" w:pos="0"/>
          <w:tab w:val="left" w:pos="426"/>
        </w:tabs>
        <w:spacing w:after="40" w:line="240" w:lineRule="auto"/>
        <w:ind w:left="426" w:hanging="426"/>
        <w:jc w:val="both"/>
        <w:rPr>
          <w:rFonts w:ascii="Calibri" w:hAnsi="Calibri" w:cs="Segoe UI"/>
        </w:rPr>
      </w:pPr>
      <w:r w:rsidRPr="001419F9">
        <w:rPr>
          <w:rFonts w:ascii="Calibri" w:hAnsi="Calibri" w:cs="Segoe UI"/>
        </w:rPr>
        <w:t>W przypadku rozbieżności pomiędzy treścią niniejszej SIWZ, a treścią udzielonych odpowiedzi, jako obowiązującą należy przyjąć treść pisma zawierającego późniejsze oświadczenie Zamawiającego.</w:t>
      </w:r>
    </w:p>
    <w:p w:rsidR="008F3908" w:rsidRDefault="008F3908" w:rsidP="00DC5580">
      <w:pPr>
        <w:numPr>
          <w:ilvl w:val="0"/>
          <w:numId w:val="6"/>
        </w:numPr>
        <w:tabs>
          <w:tab w:val="clear" w:pos="1800"/>
          <w:tab w:val="num" w:pos="0"/>
          <w:tab w:val="left" w:pos="426"/>
        </w:tabs>
        <w:spacing w:after="40" w:line="240" w:lineRule="auto"/>
        <w:ind w:left="426" w:hanging="426"/>
        <w:jc w:val="both"/>
        <w:rPr>
          <w:rFonts w:ascii="Calibri" w:hAnsi="Calibri" w:cs="Segoe UI"/>
        </w:rPr>
      </w:pPr>
      <w:r w:rsidRPr="001419F9">
        <w:rPr>
          <w:rFonts w:ascii="Calibri" w:hAnsi="Calibri" w:cs="Segoe UI"/>
        </w:rPr>
        <w:t>Zamawiający nie przewiduje zwołania zebrania Wykonawców.</w:t>
      </w:r>
    </w:p>
    <w:p w:rsidR="00732704" w:rsidRPr="001419F9" w:rsidRDefault="00732704" w:rsidP="00DC5580">
      <w:pPr>
        <w:numPr>
          <w:ilvl w:val="0"/>
          <w:numId w:val="6"/>
        </w:numPr>
        <w:tabs>
          <w:tab w:val="clear" w:pos="1800"/>
          <w:tab w:val="num" w:pos="0"/>
          <w:tab w:val="left" w:pos="426"/>
        </w:tabs>
        <w:spacing w:after="40" w:line="240" w:lineRule="auto"/>
        <w:ind w:left="426" w:hanging="426"/>
        <w:jc w:val="both"/>
        <w:rPr>
          <w:rFonts w:ascii="Calibri" w:hAnsi="Calibri" w:cs="Segoe UI"/>
        </w:rPr>
      </w:pPr>
      <w:r>
        <w:rPr>
          <w:rFonts w:ascii="Calibri" w:hAnsi="Calibri" w:cs="Segoe UI"/>
        </w:rPr>
        <w:t xml:space="preserve">Zamawiający </w:t>
      </w:r>
      <w:r w:rsidR="00AD09D1">
        <w:rPr>
          <w:rFonts w:ascii="Calibri" w:hAnsi="Calibri" w:cs="Segoe UI"/>
        </w:rPr>
        <w:t>nie przewiduje wizji lokalnej.</w:t>
      </w:r>
    </w:p>
    <w:p w:rsidR="008F3908" w:rsidRPr="00AD09D1" w:rsidRDefault="008F3908" w:rsidP="00AD09D1">
      <w:pPr>
        <w:numPr>
          <w:ilvl w:val="0"/>
          <w:numId w:val="6"/>
        </w:numPr>
        <w:tabs>
          <w:tab w:val="clear" w:pos="1800"/>
          <w:tab w:val="num" w:pos="0"/>
          <w:tab w:val="left" w:pos="426"/>
        </w:tabs>
        <w:spacing w:after="40" w:line="240" w:lineRule="auto"/>
        <w:ind w:left="426" w:hanging="426"/>
        <w:jc w:val="both"/>
        <w:rPr>
          <w:rFonts w:ascii="Calibri" w:hAnsi="Calibri" w:cs="Segoe UI"/>
        </w:rPr>
      </w:pPr>
      <w:r w:rsidRPr="001419F9">
        <w:rPr>
          <w:rFonts w:ascii="Calibri" w:hAnsi="Calibri" w:cs="Segoe UI"/>
        </w:rPr>
        <w:t xml:space="preserve">Osobą uprawnioną przez Zamawiającego do porozumiewania się z Wykonawcami </w:t>
      </w:r>
      <w:r w:rsidR="00AD09D1">
        <w:rPr>
          <w:rFonts w:ascii="Calibri" w:hAnsi="Calibri" w:cs="Segoe UI"/>
        </w:rPr>
        <w:t xml:space="preserve">w kwestiach formalnych </w:t>
      </w:r>
      <w:r w:rsidR="00B770F3">
        <w:rPr>
          <w:rFonts w:ascii="Calibri" w:hAnsi="Calibri" w:cs="Segoe UI"/>
        </w:rPr>
        <w:t xml:space="preserve">są </w:t>
      </w:r>
      <w:r w:rsidRPr="001419F9">
        <w:rPr>
          <w:rFonts w:ascii="Calibri" w:hAnsi="Calibri" w:cs="Segoe UI"/>
        </w:rPr>
        <w:t>:</w:t>
      </w:r>
      <w:r w:rsidR="00AD09D1">
        <w:rPr>
          <w:rFonts w:ascii="Calibri" w:hAnsi="Calibri" w:cs="Segoe UI"/>
        </w:rPr>
        <w:t xml:space="preserve"> </w:t>
      </w:r>
      <w:r w:rsidRPr="00AD09D1">
        <w:rPr>
          <w:rFonts w:ascii="Calibri" w:hAnsi="Calibri" w:cs="Segoe UI"/>
        </w:rPr>
        <w:t>Pan</w:t>
      </w:r>
      <w:r w:rsidR="00732704" w:rsidRPr="00AD09D1">
        <w:rPr>
          <w:rFonts w:ascii="Calibri" w:hAnsi="Calibri" w:cs="Segoe UI"/>
        </w:rPr>
        <w:t xml:space="preserve">i Dominika Sowa, e-mail </w:t>
      </w:r>
      <w:hyperlink r:id="rId8" w:history="1">
        <w:r w:rsidR="00B770F3" w:rsidRPr="00D2357F">
          <w:rPr>
            <w:rStyle w:val="Hipercze"/>
            <w:rFonts w:ascii="Calibri" w:hAnsi="Calibri" w:cs="Segoe UI"/>
          </w:rPr>
          <w:t>dominika.sowa@ethnomuseum.pl</w:t>
        </w:r>
      </w:hyperlink>
      <w:r w:rsidR="00B770F3">
        <w:rPr>
          <w:rFonts w:ascii="Calibri" w:hAnsi="Calibri" w:cs="Segoe UI"/>
        </w:rPr>
        <w:t xml:space="preserve"> lub Pan Sławomir Jasiński, e-mail slawomir.jasinski@ethnomuseum.pl.</w:t>
      </w:r>
    </w:p>
    <w:p w:rsidR="008F3908" w:rsidRPr="001419F9" w:rsidRDefault="008F3908" w:rsidP="008F3908">
      <w:pPr>
        <w:pStyle w:val="pkt1"/>
        <w:spacing w:before="0" w:after="40"/>
        <w:ind w:left="0" w:firstLine="0"/>
        <w:rPr>
          <w:rFonts w:ascii="Calibri" w:hAnsi="Calibri" w:cs="Segoe UI"/>
          <w:b/>
          <w:sz w:val="22"/>
          <w:szCs w:val="22"/>
        </w:rPr>
      </w:pPr>
    </w:p>
    <w:p w:rsidR="008F3908" w:rsidRDefault="008F3908" w:rsidP="00B81A0A">
      <w:pPr>
        <w:pStyle w:val="pkt1"/>
        <w:numPr>
          <w:ilvl w:val="4"/>
          <w:numId w:val="4"/>
        </w:numPr>
        <w:spacing w:before="0" w:after="40"/>
        <w:ind w:left="720"/>
        <w:rPr>
          <w:rFonts w:ascii="Calibri" w:hAnsi="Calibri" w:cs="Segoe UI"/>
          <w:b/>
          <w:sz w:val="22"/>
          <w:szCs w:val="22"/>
          <w:lang w:val="en-US"/>
        </w:rPr>
      </w:pPr>
      <w:r w:rsidRPr="001419F9">
        <w:rPr>
          <w:rFonts w:ascii="Calibri" w:hAnsi="Calibri" w:cs="Segoe UI"/>
          <w:b/>
          <w:sz w:val="22"/>
          <w:szCs w:val="22"/>
        </w:rPr>
        <w:t>Wymagania dotyczące wadium</w:t>
      </w:r>
      <w:r w:rsidRPr="001419F9">
        <w:rPr>
          <w:rFonts w:ascii="Calibri" w:hAnsi="Calibri" w:cs="Segoe UI"/>
          <w:b/>
          <w:sz w:val="22"/>
          <w:szCs w:val="22"/>
          <w:lang w:val="en-US"/>
        </w:rPr>
        <w:t>.</w:t>
      </w:r>
    </w:p>
    <w:p w:rsidR="001D47A5" w:rsidRDefault="001D47A5" w:rsidP="00DC5580">
      <w:pPr>
        <w:pStyle w:val="Akapitzlist"/>
        <w:numPr>
          <w:ilvl w:val="1"/>
          <w:numId w:val="43"/>
        </w:numPr>
        <w:spacing w:after="40" w:line="240" w:lineRule="auto"/>
        <w:ind w:left="397" w:hanging="397"/>
        <w:jc w:val="both"/>
        <w:rPr>
          <w:rFonts w:cstheme="minorHAnsi"/>
        </w:rPr>
      </w:pPr>
      <w:r w:rsidRPr="001D47A5">
        <w:rPr>
          <w:rFonts w:cstheme="minorHAnsi"/>
        </w:rPr>
        <w:t xml:space="preserve">Wykonawca zobowiązany jest wnieść wadium w wysokości </w:t>
      </w:r>
      <w:r w:rsidR="0066510D">
        <w:rPr>
          <w:rFonts w:cstheme="minorHAnsi"/>
          <w:b/>
        </w:rPr>
        <w:t>7.</w:t>
      </w:r>
      <w:r w:rsidRPr="001D47A5">
        <w:rPr>
          <w:rFonts w:cstheme="minorHAnsi"/>
          <w:b/>
        </w:rPr>
        <w:t>000,- PLN</w:t>
      </w:r>
      <w:r w:rsidRPr="001D47A5">
        <w:rPr>
          <w:rFonts w:cstheme="minorHAnsi"/>
        </w:rPr>
        <w:t xml:space="preserve"> (słownie: </w:t>
      </w:r>
      <w:r w:rsidR="0066510D">
        <w:rPr>
          <w:rFonts w:cstheme="minorHAnsi"/>
        </w:rPr>
        <w:t>siedem</w:t>
      </w:r>
      <w:r w:rsidRPr="001D47A5">
        <w:rPr>
          <w:rFonts w:cstheme="minorHAnsi"/>
        </w:rPr>
        <w:t xml:space="preserve"> tysi</w:t>
      </w:r>
      <w:r w:rsidR="00B81A0A">
        <w:rPr>
          <w:rFonts w:cstheme="minorHAnsi"/>
        </w:rPr>
        <w:t>ę</w:t>
      </w:r>
      <w:r w:rsidRPr="001D47A5">
        <w:rPr>
          <w:rFonts w:cstheme="minorHAnsi"/>
        </w:rPr>
        <w:t>c</w:t>
      </w:r>
      <w:r w:rsidR="0066510D">
        <w:rPr>
          <w:rFonts w:cstheme="minorHAnsi"/>
        </w:rPr>
        <w:t>y</w:t>
      </w:r>
      <w:r w:rsidRPr="001D47A5">
        <w:rPr>
          <w:rFonts w:cstheme="minorHAnsi"/>
        </w:rPr>
        <w:t xml:space="preserve"> złotych) przed upływem terminu składania ofert.</w:t>
      </w:r>
    </w:p>
    <w:p w:rsidR="001D47A5" w:rsidRPr="001D47A5" w:rsidRDefault="001D47A5" w:rsidP="00DC5580">
      <w:pPr>
        <w:pStyle w:val="Akapitzlist"/>
        <w:numPr>
          <w:ilvl w:val="1"/>
          <w:numId w:val="43"/>
        </w:numPr>
        <w:spacing w:after="40" w:line="240" w:lineRule="auto"/>
        <w:ind w:left="397" w:hanging="397"/>
        <w:jc w:val="both"/>
        <w:rPr>
          <w:rFonts w:cstheme="minorHAnsi"/>
        </w:rPr>
      </w:pPr>
      <w:r w:rsidRPr="001D47A5">
        <w:rPr>
          <w:rFonts w:cstheme="minorHAnsi"/>
        </w:rPr>
        <w:t>Wadium może być wniesione w:</w:t>
      </w:r>
    </w:p>
    <w:p w:rsidR="001D47A5" w:rsidRDefault="001D47A5" w:rsidP="00DC5580">
      <w:pPr>
        <w:pStyle w:val="Akapitzlist"/>
        <w:numPr>
          <w:ilvl w:val="1"/>
          <w:numId w:val="44"/>
        </w:numPr>
        <w:spacing w:after="40" w:line="240" w:lineRule="auto"/>
        <w:ind w:left="1021" w:hanging="397"/>
        <w:jc w:val="both"/>
        <w:rPr>
          <w:rFonts w:cstheme="minorHAnsi"/>
        </w:rPr>
      </w:pPr>
      <w:r w:rsidRPr="00DB5F45">
        <w:rPr>
          <w:rFonts w:cstheme="minorHAnsi"/>
        </w:rPr>
        <w:t>pieniądzu;</w:t>
      </w:r>
    </w:p>
    <w:p w:rsidR="001D47A5" w:rsidRDefault="001D47A5" w:rsidP="00DC5580">
      <w:pPr>
        <w:pStyle w:val="Akapitzlist"/>
        <w:numPr>
          <w:ilvl w:val="1"/>
          <w:numId w:val="44"/>
        </w:numPr>
        <w:spacing w:after="40" w:line="240" w:lineRule="auto"/>
        <w:ind w:left="1021" w:hanging="397"/>
        <w:jc w:val="both"/>
        <w:rPr>
          <w:rFonts w:cstheme="minorHAnsi"/>
        </w:rPr>
      </w:pPr>
      <w:r w:rsidRPr="001D47A5">
        <w:rPr>
          <w:rFonts w:cstheme="minorHAnsi"/>
        </w:rPr>
        <w:t>poręczeniach bankowych, lub poręczeniach spółdzielczej kasy oszczędnościowo-kredytowej, z tym, że poręczenie kasy jest zawsze poręczeniem pieniężnym;</w:t>
      </w:r>
    </w:p>
    <w:p w:rsidR="001D47A5" w:rsidRDefault="001D47A5" w:rsidP="00DC5580">
      <w:pPr>
        <w:pStyle w:val="Akapitzlist"/>
        <w:numPr>
          <w:ilvl w:val="1"/>
          <w:numId w:val="44"/>
        </w:numPr>
        <w:spacing w:after="40" w:line="240" w:lineRule="auto"/>
        <w:ind w:left="1021" w:hanging="397"/>
        <w:jc w:val="both"/>
        <w:rPr>
          <w:rFonts w:cstheme="minorHAnsi"/>
        </w:rPr>
      </w:pPr>
      <w:r w:rsidRPr="001D47A5">
        <w:rPr>
          <w:rFonts w:cstheme="minorHAnsi"/>
        </w:rPr>
        <w:t>gwarancjach bankowych;</w:t>
      </w:r>
    </w:p>
    <w:p w:rsidR="001D47A5" w:rsidRDefault="001D47A5" w:rsidP="00DC5580">
      <w:pPr>
        <w:pStyle w:val="Akapitzlist"/>
        <w:numPr>
          <w:ilvl w:val="1"/>
          <w:numId w:val="44"/>
        </w:numPr>
        <w:spacing w:after="40" w:line="240" w:lineRule="auto"/>
        <w:ind w:left="1021" w:hanging="397"/>
        <w:jc w:val="both"/>
        <w:rPr>
          <w:rFonts w:cstheme="minorHAnsi"/>
        </w:rPr>
      </w:pPr>
      <w:r w:rsidRPr="001D47A5">
        <w:rPr>
          <w:rFonts w:cstheme="minorHAnsi"/>
        </w:rPr>
        <w:t>gwarancjach ubezpieczeniowych;</w:t>
      </w:r>
    </w:p>
    <w:p w:rsidR="001D47A5" w:rsidRPr="001D47A5" w:rsidRDefault="001D47A5" w:rsidP="00DC5580">
      <w:pPr>
        <w:pStyle w:val="Akapitzlist"/>
        <w:numPr>
          <w:ilvl w:val="1"/>
          <w:numId w:val="44"/>
        </w:numPr>
        <w:spacing w:after="40" w:line="240" w:lineRule="auto"/>
        <w:ind w:left="1021" w:hanging="397"/>
        <w:jc w:val="both"/>
        <w:rPr>
          <w:rFonts w:cstheme="minorHAnsi"/>
        </w:rPr>
      </w:pPr>
      <w:r w:rsidRPr="001D47A5">
        <w:rPr>
          <w:rFonts w:cstheme="minorHAnsi"/>
        </w:rPr>
        <w:t>poręczeniach udzielanych przez podmioty, o których mowa w art. 6b ust. 5 pkt 2 ustawy z dnia 9 listopada 2000 r. o utworzeniu Polskiej Agencji Rozwoju Przedsiębiorczości (Dz. U. z 2016 r. poz. 359).</w:t>
      </w:r>
    </w:p>
    <w:p w:rsidR="001D47A5" w:rsidRPr="0007252F" w:rsidRDefault="001D47A5" w:rsidP="00DC5580">
      <w:pPr>
        <w:pStyle w:val="Akapitzlist"/>
        <w:numPr>
          <w:ilvl w:val="1"/>
          <w:numId w:val="43"/>
        </w:numPr>
        <w:spacing w:after="120" w:line="240" w:lineRule="auto"/>
        <w:ind w:left="397" w:hanging="397"/>
        <w:jc w:val="both"/>
        <w:rPr>
          <w:rFonts w:cstheme="minorHAnsi"/>
          <w:lang w:eastAsia="ar-SA"/>
        </w:rPr>
      </w:pPr>
      <w:r w:rsidRPr="0007252F">
        <w:rPr>
          <w:rFonts w:cstheme="minorHAnsi"/>
        </w:rPr>
        <w:t xml:space="preserve">Wadium w formie pieniądza należy wnieść przelewem na konto w Banku PKO BP nr rachunku </w:t>
      </w:r>
      <w:r w:rsidRPr="0007252F">
        <w:rPr>
          <w:rFonts w:cstheme="minorHAnsi"/>
        </w:rPr>
        <w:br/>
      </w:r>
      <w:r w:rsidRPr="0007252F">
        <w:t>58 1020 1026 0000 1702 0234 7235</w:t>
      </w:r>
      <w:r w:rsidRPr="0007252F">
        <w:rPr>
          <w:rFonts w:cstheme="minorHAnsi"/>
        </w:rPr>
        <w:t>, z dopiskiem na przelewie: „</w:t>
      </w:r>
      <w:r w:rsidRPr="0007252F">
        <w:rPr>
          <w:rFonts w:cstheme="minorHAnsi"/>
          <w:b/>
        </w:rPr>
        <w:t xml:space="preserve">Wadium w postępowaniu o sygn. </w:t>
      </w:r>
      <w:r w:rsidRPr="0007252F">
        <w:rPr>
          <w:rFonts w:cstheme="minorHAnsi"/>
          <w:b/>
          <w:sz w:val="24"/>
          <w:szCs w:val="24"/>
        </w:rPr>
        <w:t>POIi</w:t>
      </w:r>
      <w:r>
        <w:rPr>
          <w:rFonts w:cstheme="minorHAnsi"/>
          <w:b/>
          <w:sz w:val="24"/>
          <w:szCs w:val="24"/>
        </w:rPr>
        <w:t>Ś</w:t>
      </w:r>
      <w:r w:rsidRPr="0007252F">
        <w:rPr>
          <w:rFonts w:cstheme="minorHAnsi"/>
          <w:b/>
          <w:sz w:val="24"/>
          <w:szCs w:val="24"/>
        </w:rPr>
        <w:t>/</w:t>
      </w:r>
      <w:r w:rsidR="002575F8">
        <w:rPr>
          <w:rFonts w:cstheme="minorHAnsi"/>
          <w:b/>
          <w:sz w:val="24"/>
          <w:szCs w:val="24"/>
        </w:rPr>
        <w:t>12</w:t>
      </w:r>
      <w:r w:rsidRPr="0007252F">
        <w:rPr>
          <w:rFonts w:cstheme="minorHAnsi"/>
          <w:b/>
          <w:sz w:val="24"/>
          <w:szCs w:val="24"/>
        </w:rPr>
        <w:t>/PN/</w:t>
      </w:r>
      <w:r w:rsidR="0066510D">
        <w:rPr>
          <w:rFonts w:cstheme="minorHAnsi"/>
          <w:b/>
          <w:sz w:val="24"/>
          <w:szCs w:val="24"/>
        </w:rPr>
        <w:t>1</w:t>
      </w:r>
      <w:r w:rsidR="002575F8">
        <w:rPr>
          <w:rFonts w:cstheme="minorHAnsi"/>
          <w:b/>
          <w:sz w:val="24"/>
          <w:szCs w:val="24"/>
        </w:rPr>
        <w:t>5</w:t>
      </w:r>
      <w:r w:rsidRPr="0007252F">
        <w:rPr>
          <w:rFonts w:cstheme="minorHAnsi"/>
          <w:b/>
          <w:sz w:val="24"/>
          <w:szCs w:val="24"/>
        </w:rPr>
        <w:t>/2019</w:t>
      </w:r>
      <w:r w:rsidRPr="0007252F">
        <w:rPr>
          <w:rFonts w:cstheme="minorHAnsi"/>
        </w:rPr>
        <w:t>”.</w:t>
      </w:r>
    </w:p>
    <w:p w:rsidR="001D47A5" w:rsidRDefault="001D47A5" w:rsidP="00DC5580">
      <w:pPr>
        <w:pStyle w:val="Akapitzlist"/>
        <w:numPr>
          <w:ilvl w:val="1"/>
          <w:numId w:val="43"/>
        </w:numPr>
        <w:spacing w:after="120" w:line="240" w:lineRule="auto"/>
        <w:ind w:left="397" w:hanging="397"/>
        <w:jc w:val="both"/>
        <w:rPr>
          <w:rFonts w:cstheme="minorHAnsi"/>
          <w:lang w:eastAsia="ar-SA"/>
        </w:rPr>
      </w:pPr>
      <w:r w:rsidRPr="008660AC">
        <w:rPr>
          <w:rFonts w:cstheme="minorHAnsi"/>
        </w:rPr>
        <w:t xml:space="preserve">Skuteczne wniesienie wadium w pieniądzu następuje z chwilą uznania środków pieniężnych na rachunku bankowym Zamawiającego, o którym mowa w </w:t>
      </w:r>
      <w:r>
        <w:rPr>
          <w:rFonts w:cstheme="minorHAnsi"/>
        </w:rPr>
        <w:t>ust. 3 powyżej,</w:t>
      </w:r>
      <w:r w:rsidRPr="008660AC">
        <w:rPr>
          <w:rFonts w:cstheme="minorHAnsi"/>
        </w:rPr>
        <w:t xml:space="preserve"> przed upływem terminu składania ofert (tj. przed upływem dnia i godziny wyznaczonej jako ostateczny termin składania ofert).</w:t>
      </w:r>
    </w:p>
    <w:p w:rsidR="001D47A5" w:rsidRDefault="001D47A5" w:rsidP="00DC5580">
      <w:pPr>
        <w:pStyle w:val="Akapitzlist"/>
        <w:numPr>
          <w:ilvl w:val="1"/>
          <w:numId w:val="43"/>
        </w:numPr>
        <w:spacing w:after="120" w:line="240" w:lineRule="auto"/>
        <w:ind w:left="397" w:hanging="397"/>
        <w:jc w:val="both"/>
        <w:rPr>
          <w:rFonts w:cstheme="minorHAnsi"/>
          <w:lang w:eastAsia="ar-SA"/>
        </w:rPr>
      </w:pPr>
      <w:r w:rsidRPr="008660AC">
        <w:rPr>
          <w:rFonts w:cstheme="minorHAnsi"/>
        </w:rPr>
        <w:t>Zamawiający zaleca, aby w przypadku wniesienia wadium w formie</w:t>
      </w:r>
      <w:r>
        <w:rPr>
          <w:rFonts w:cstheme="minorHAnsi"/>
        </w:rPr>
        <w:t xml:space="preserve"> </w:t>
      </w:r>
      <w:r w:rsidRPr="00E1344F">
        <w:rPr>
          <w:rFonts w:cstheme="minorHAnsi"/>
        </w:rPr>
        <w:t>pieniężnej – dokument potwierdzający dokonanie przelewu wadium został załączony do oferty</w:t>
      </w:r>
      <w:r>
        <w:rPr>
          <w:rFonts w:cstheme="minorHAnsi"/>
        </w:rPr>
        <w:t>.</w:t>
      </w:r>
    </w:p>
    <w:p w:rsidR="001D47A5" w:rsidRPr="00E1344F" w:rsidRDefault="001D47A5" w:rsidP="00DC5580">
      <w:pPr>
        <w:pStyle w:val="Akapitzlist"/>
        <w:numPr>
          <w:ilvl w:val="1"/>
          <w:numId w:val="43"/>
        </w:numPr>
        <w:spacing w:after="120" w:line="240" w:lineRule="auto"/>
        <w:ind w:left="397" w:hanging="397"/>
        <w:jc w:val="both"/>
        <w:rPr>
          <w:rFonts w:cstheme="minorHAnsi"/>
          <w:lang w:eastAsia="ar-SA"/>
        </w:rPr>
      </w:pPr>
      <w:r w:rsidRPr="00E1344F">
        <w:rPr>
          <w:rFonts w:ascii="Calibri" w:hAnsi="Calibri" w:cs="Calibri"/>
        </w:rPr>
        <w:t xml:space="preserve">W ofercie należy wpisać nr konta, na które </w:t>
      </w:r>
      <w:r>
        <w:rPr>
          <w:rFonts w:ascii="Calibri" w:hAnsi="Calibri" w:cs="Calibri"/>
        </w:rPr>
        <w:t>Z</w:t>
      </w:r>
      <w:r w:rsidRPr="00E1344F">
        <w:rPr>
          <w:rFonts w:ascii="Calibri" w:hAnsi="Calibri" w:cs="Calibri"/>
        </w:rPr>
        <w:t xml:space="preserve">amawiający ma zwrócić wadium lub dołączyć </w:t>
      </w:r>
      <w:r>
        <w:rPr>
          <w:rFonts w:ascii="Calibri" w:hAnsi="Calibri" w:cs="Calibri"/>
        </w:rPr>
        <w:br/>
        <w:t xml:space="preserve">w formie elektronicznej </w:t>
      </w:r>
      <w:r w:rsidRPr="00E1344F">
        <w:rPr>
          <w:rFonts w:ascii="Calibri" w:hAnsi="Calibri" w:cs="Calibri"/>
        </w:rPr>
        <w:t>do oferty upoważnienie do odbioru wadium przez wskazaną osobę.</w:t>
      </w:r>
    </w:p>
    <w:p w:rsidR="001D47A5" w:rsidRPr="00E1344F" w:rsidRDefault="001D47A5" w:rsidP="00DC5580">
      <w:pPr>
        <w:pStyle w:val="Akapitzlist"/>
        <w:numPr>
          <w:ilvl w:val="1"/>
          <w:numId w:val="43"/>
        </w:numPr>
        <w:tabs>
          <w:tab w:val="right" w:pos="567"/>
        </w:tabs>
        <w:spacing w:after="0" w:line="240" w:lineRule="auto"/>
        <w:ind w:left="397" w:hanging="397"/>
        <w:jc w:val="both"/>
        <w:rPr>
          <w:rFonts w:ascii="Calibri" w:hAnsi="Calibri" w:cs="Calibri"/>
        </w:rPr>
      </w:pPr>
      <w:r w:rsidRPr="00E1344F">
        <w:rPr>
          <w:rFonts w:ascii="Calibri" w:hAnsi="Calibri" w:cs="Calibr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Gwarancje/poręczenia podlegać muszą prawu polskiemu</w:t>
      </w:r>
      <w:r>
        <w:rPr>
          <w:rFonts w:ascii="Calibri" w:hAnsi="Calibri" w:cs="Calibri"/>
        </w:rPr>
        <w:t>, a</w:t>
      </w:r>
      <w:r w:rsidRPr="00E1344F">
        <w:rPr>
          <w:rFonts w:ascii="Calibri" w:hAnsi="Calibri" w:cs="Calibri"/>
        </w:rPr>
        <w:t xml:space="preserve"> wszystkie spory odnośnie gwarancji/poręczeń będą rozstrzygane zgodnie z prawem polskim i poddane jurysdykcji sądów polskich. </w:t>
      </w:r>
      <w:r>
        <w:rPr>
          <w:rFonts w:ascii="Calibri" w:hAnsi="Calibri" w:cs="Calibri"/>
        </w:rPr>
        <w:t>Dokument gwarancji/poręczenia wystawiony w języku obcym należy złożyć razem z jego tłumaczeniem na język polski.</w:t>
      </w:r>
    </w:p>
    <w:p w:rsidR="001D47A5" w:rsidRDefault="001D47A5" w:rsidP="00DC5580">
      <w:pPr>
        <w:pStyle w:val="Akapitzlist"/>
        <w:numPr>
          <w:ilvl w:val="1"/>
          <w:numId w:val="43"/>
        </w:numPr>
        <w:spacing w:after="40" w:line="240" w:lineRule="auto"/>
        <w:ind w:left="397" w:hanging="397"/>
        <w:jc w:val="both"/>
        <w:rPr>
          <w:rFonts w:cstheme="minorHAnsi"/>
        </w:rPr>
      </w:pPr>
      <w:r w:rsidRPr="008660AC">
        <w:rPr>
          <w:rFonts w:cstheme="minorHAnsi"/>
        </w:rPr>
        <w:t xml:space="preserve">Oferta </w:t>
      </w:r>
      <w:r w:rsidR="00EA6DD6">
        <w:rPr>
          <w:rFonts w:cstheme="minorHAnsi"/>
        </w:rPr>
        <w:t>W</w:t>
      </w:r>
      <w:r w:rsidRPr="008660AC">
        <w:rPr>
          <w:rFonts w:cstheme="minorHAnsi"/>
        </w:rPr>
        <w:t xml:space="preserve">ykonawcy, który nie wniesie wadium </w:t>
      </w:r>
      <w:r w:rsidRPr="008660AC">
        <w:rPr>
          <w:rFonts w:cstheme="minorHAnsi"/>
          <w:bCs/>
          <w:color w:val="000000"/>
        </w:rPr>
        <w:t xml:space="preserve">lub wniesie w </w:t>
      </w:r>
      <w:r w:rsidR="00FE0EAA">
        <w:rPr>
          <w:rFonts w:cstheme="minorHAnsi"/>
          <w:bCs/>
          <w:color w:val="000000"/>
        </w:rPr>
        <w:t xml:space="preserve">je </w:t>
      </w:r>
      <w:r w:rsidRPr="008660AC">
        <w:rPr>
          <w:rFonts w:cstheme="minorHAnsi"/>
          <w:bCs/>
          <w:color w:val="000000"/>
        </w:rPr>
        <w:t>sposób nieprawidłowy</w:t>
      </w:r>
      <w:r w:rsidRPr="008660AC">
        <w:rPr>
          <w:rFonts w:cstheme="minorHAnsi"/>
        </w:rPr>
        <w:t xml:space="preserve"> zostanie odrzucona.</w:t>
      </w:r>
    </w:p>
    <w:p w:rsidR="001D47A5" w:rsidRPr="008660AC" w:rsidRDefault="001D47A5" w:rsidP="00DC5580">
      <w:pPr>
        <w:pStyle w:val="Akapitzlist"/>
        <w:numPr>
          <w:ilvl w:val="1"/>
          <w:numId w:val="43"/>
        </w:numPr>
        <w:spacing w:after="40" w:line="240" w:lineRule="auto"/>
        <w:ind w:left="397" w:hanging="397"/>
        <w:jc w:val="both"/>
        <w:rPr>
          <w:rFonts w:cstheme="minorHAnsi"/>
        </w:rPr>
      </w:pPr>
      <w:r w:rsidRPr="008660AC">
        <w:rPr>
          <w:rFonts w:cstheme="minorHAnsi"/>
        </w:rPr>
        <w:t>Okoliczności i zasady zwrotu wadium, jego przepadku oraz zasady jego zaliczenia na poczet zabezpieczenia należytego wykonania umowy określa ustawa PZP.</w:t>
      </w:r>
    </w:p>
    <w:p w:rsidR="008F3908" w:rsidRPr="001419F9" w:rsidRDefault="008F3908" w:rsidP="008F3908">
      <w:pPr>
        <w:tabs>
          <w:tab w:val="num" w:pos="360"/>
          <w:tab w:val="num" w:pos="480"/>
          <w:tab w:val="left" w:pos="567"/>
          <w:tab w:val="left" w:pos="720"/>
          <w:tab w:val="left" w:pos="3855"/>
        </w:tabs>
        <w:spacing w:after="40"/>
        <w:jc w:val="both"/>
        <w:rPr>
          <w:rFonts w:ascii="Calibri" w:hAnsi="Calibri" w:cs="Segoe UI"/>
        </w:rPr>
      </w:pPr>
    </w:p>
    <w:p w:rsidR="008F3908" w:rsidRPr="001419F9" w:rsidRDefault="008F3908" w:rsidP="008F3908">
      <w:pPr>
        <w:tabs>
          <w:tab w:val="num" w:pos="480"/>
        </w:tabs>
        <w:spacing w:after="40"/>
        <w:jc w:val="both"/>
        <w:rPr>
          <w:rFonts w:cstheme="minorHAnsi"/>
          <w:b/>
        </w:rPr>
      </w:pPr>
      <w:r w:rsidRPr="001419F9">
        <w:rPr>
          <w:rFonts w:cstheme="minorHAnsi"/>
          <w:b/>
        </w:rPr>
        <w:t xml:space="preserve">IX. </w:t>
      </w:r>
      <w:r w:rsidRPr="001419F9">
        <w:rPr>
          <w:rFonts w:cstheme="minorHAnsi"/>
          <w:b/>
        </w:rPr>
        <w:tab/>
        <w:t>Termin związania ofertą.</w:t>
      </w:r>
    </w:p>
    <w:p w:rsidR="008F3908" w:rsidRPr="001419F9" w:rsidRDefault="008F3908" w:rsidP="008F3908">
      <w:pPr>
        <w:tabs>
          <w:tab w:val="num" w:pos="480"/>
        </w:tabs>
        <w:spacing w:after="40"/>
        <w:jc w:val="both"/>
        <w:rPr>
          <w:rFonts w:cstheme="minorHAnsi"/>
        </w:rPr>
      </w:pPr>
    </w:p>
    <w:p w:rsidR="008F3908" w:rsidRPr="001419F9" w:rsidRDefault="008F3908" w:rsidP="00DC5580">
      <w:pPr>
        <w:numPr>
          <w:ilvl w:val="0"/>
          <w:numId w:val="8"/>
        </w:numPr>
        <w:tabs>
          <w:tab w:val="clear" w:pos="1800"/>
          <w:tab w:val="num" w:pos="426"/>
        </w:tabs>
        <w:spacing w:after="40" w:line="240" w:lineRule="auto"/>
        <w:ind w:left="425" w:hanging="425"/>
        <w:jc w:val="both"/>
        <w:rPr>
          <w:rFonts w:cstheme="minorHAnsi"/>
        </w:rPr>
      </w:pPr>
      <w:r w:rsidRPr="001419F9">
        <w:rPr>
          <w:rFonts w:cstheme="minorHAnsi"/>
        </w:rPr>
        <w:t xml:space="preserve">Wykonawca będzie związany ofertą przez okres </w:t>
      </w:r>
      <w:r w:rsidR="001D47A5" w:rsidRPr="001D47A5">
        <w:rPr>
          <w:rFonts w:cstheme="minorHAnsi"/>
        </w:rPr>
        <w:t>30</w:t>
      </w:r>
      <w:r w:rsidRPr="001D47A5">
        <w:rPr>
          <w:rFonts w:cstheme="minorHAnsi"/>
        </w:rPr>
        <w:t xml:space="preserve"> dni.</w:t>
      </w:r>
      <w:r w:rsidRPr="001419F9">
        <w:rPr>
          <w:rFonts w:cstheme="minorHAnsi"/>
        </w:rPr>
        <w:t xml:space="preserve"> Bieg terminu związania ofertą rozpoczyna się wraz z upływem terminu składania ofert. (art. 85 ust. 5 ustawy PZP).</w:t>
      </w:r>
    </w:p>
    <w:p w:rsidR="008F3908" w:rsidRPr="001419F9" w:rsidRDefault="008F3908" w:rsidP="00DC5580">
      <w:pPr>
        <w:numPr>
          <w:ilvl w:val="0"/>
          <w:numId w:val="8"/>
        </w:numPr>
        <w:tabs>
          <w:tab w:val="clear" w:pos="1800"/>
          <w:tab w:val="num" w:pos="426"/>
        </w:tabs>
        <w:spacing w:after="40" w:line="240" w:lineRule="auto"/>
        <w:ind w:left="425" w:hanging="425"/>
        <w:jc w:val="both"/>
        <w:rPr>
          <w:rFonts w:cstheme="minorHAnsi"/>
        </w:rPr>
      </w:pPr>
      <w:r w:rsidRPr="001419F9">
        <w:rPr>
          <w:rFonts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F3908" w:rsidRPr="001419F9" w:rsidRDefault="008F3908" w:rsidP="00DC5580">
      <w:pPr>
        <w:numPr>
          <w:ilvl w:val="0"/>
          <w:numId w:val="8"/>
        </w:numPr>
        <w:tabs>
          <w:tab w:val="clear" w:pos="1800"/>
          <w:tab w:val="num" w:pos="426"/>
        </w:tabs>
        <w:spacing w:after="40" w:line="240" w:lineRule="auto"/>
        <w:ind w:left="425" w:hanging="425"/>
        <w:jc w:val="both"/>
        <w:rPr>
          <w:rFonts w:cstheme="minorHAnsi"/>
        </w:rPr>
      </w:pPr>
      <w:r w:rsidRPr="001419F9">
        <w:rPr>
          <w:rFonts w:cstheme="minorHAnsi"/>
        </w:rPr>
        <w:t>Odmowa wyrażenia zgody na przedłużenie terminu związania ofertą nie powoduje utraty wadium.</w:t>
      </w:r>
    </w:p>
    <w:p w:rsidR="008F3908" w:rsidRPr="001419F9" w:rsidRDefault="008F3908" w:rsidP="00DC5580">
      <w:pPr>
        <w:numPr>
          <w:ilvl w:val="0"/>
          <w:numId w:val="8"/>
        </w:numPr>
        <w:tabs>
          <w:tab w:val="clear" w:pos="1800"/>
          <w:tab w:val="num" w:pos="426"/>
        </w:tabs>
        <w:spacing w:after="40" w:line="240" w:lineRule="auto"/>
        <w:ind w:left="425" w:hanging="425"/>
        <w:jc w:val="both"/>
        <w:rPr>
          <w:rFonts w:cstheme="minorHAnsi"/>
        </w:rPr>
      </w:pPr>
      <w:r w:rsidRPr="001419F9">
        <w:rPr>
          <w:rFonts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F3908" w:rsidRPr="001419F9" w:rsidRDefault="008F3908" w:rsidP="008F3908">
      <w:pPr>
        <w:spacing w:after="40" w:line="240" w:lineRule="auto"/>
        <w:jc w:val="both"/>
        <w:rPr>
          <w:rFonts w:cstheme="minorHAnsi"/>
        </w:rPr>
      </w:pPr>
    </w:p>
    <w:p w:rsidR="008F3908" w:rsidRPr="001419F9" w:rsidRDefault="008F3908" w:rsidP="008F3908">
      <w:pPr>
        <w:spacing w:after="40"/>
        <w:jc w:val="both"/>
        <w:rPr>
          <w:rFonts w:cstheme="minorHAnsi"/>
          <w:b/>
        </w:rPr>
      </w:pPr>
      <w:r w:rsidRPr="001419F9">
        <w:rPr>
          <w:rFonts w:cstheme="minorHAnsi"/>
          <w:b/>
        </w:rPr>
        <w:t xml:space="preserve">X. </w:t>
      </w:r>
      <w:r w:rsidRPr="001419F9">
        <w:rPr>
          <w:rFonts w:cstheme="minorHAnsi"/>
          <w:b/>
        </w:rPr>
        <w:tab/>
        <w:t>Opis sposobu przygotowywania ofert.</w:t>
      </w:r>
    </w:p>
    <w:p w:rsidR="008F3908" w:rsidRPr="001419F9" w:rsidRDefault="008F3908" w:rsidP="008F3908">
      <w:pPr>
        <w:tabs>
          <w:tab w:val="left" w:pos="240"/>
          <w:tab w:val="left" w:pos="480"/>
        </w:tabs>
        <w:spacing w:after="40"/>
        <w:ind w:left="723"/>
        <w:jc w:val="both"/>
        <w:rPr>
          <w:rFonts w:cstheme="minorHAnsi"/>
        </w:rPr>
      </w:pPr>
    </w:p>
    <w:p w:rsidR="008F3908" w:rsidRPr="001419F9" w:rsidRDefault="008F3908" w:rsidP="00DC5580">
      <w:pPr>
        <w:numPr>
          <w:ilvl w:val="0"/>
          <w:numId w:val="9"/>
        </w:numPr>
        <w:tabs>
          <w:tab w:val="clear" w:pos="723"/>
          <w:tab w:val="left" w:pos="426"/>
          <w:tab w:val="left" w:pos="480"/>
        </w:tabs>
        <w:spacing w:after="40" w:line="240" w:lineRule="auto"/>
        <w:ind w:left="426" w:hanging="426"/>
        <w:jc w:val="both"/>
        <w:rPr>
          <w:rFonts w:cstheme="minorHAnsi"/>
        </w:rPr>
      </w:pPr>
      <w:r w:rsidRPr="001419F9">
        <w:rPr>
          <w:rFonts w:cstheme="minorHAnsi"/>
        </w:rPr>
        <w:t xml:space="preserve">Oferta musi zawierać następujące oświadczenia i dokumenty: </w:t>
      </w:r>
    </w:p>
    <w:p w:rsidR="00C2389C" w:rsidRPr="00B81A0A" w:rsidRDefault="008F3908" w:rsidP="00C2389C">
      <w:pPr>
        <w:numPr>
          <w:ilvl w:val="2"/>
          <w:numId w:val="10"/>
        </w:numPr>
        <w:tabs>
          <w:tab w:val="clear" w:pos="2340"/>
          <w:tab w:val="left" w:pos="851"/>
        </w:tabs>
        <w:spacing w:after="40" w:line="240" w:lineRule="auto"/>
        <w:ind w:left="851" w:hanging="425"/>
        <w:jc w:val="both"/>
        <w:rPr>
          <w:rFonts w:cstheme="minorHAnsi"/>
          <w:b/>
        </w:rPr>
      </w:pPr>
      <w:r w:rsidRPr="00B81A0A">
        <w:rPr>
          <w:rFonts w:cstheme="minorHAnsi"/>
        </w:rPr>
        <w:t xml:space="preserve">wypełniony </w:t>
      </w:r>
      <w:r w:rsidR="00C2389C" w:rsidRPr="00B81A0A">
        <w:rPr>
          <w:rFonts w:cstheme="minorHAnsi"/>
        </w:rPr>
        <w:t xml:space="preserve">i podpisany </w:t>
      </w:r>
      <w:r w:rsidRPr="00B81A0A">
        <w:rPr>
          <w:rFonts w:cstheme="minorHAnsi"/>
          <w:b/>
        </w:rPr>
        <w:t>formularz ofertowy</w:t>
      </w:r>
      <w:r w:rsidRPr="00B81A0A">
        <w:rPr>
          <w:rFonts w:cstheme="minorHAnsi"/>
        </w:rPr>
        <w:t xml:space="preserve"> sporządzony z wykorzystaniem wzoru stanowiącego</w:t>
      </w:r>
      <w:r w:rsidRPr="00B81A0A">
        <w:rPr>
          <w:rFonts w:cstheme="minorHAnsi"/>
          <w:b/>
        </w:rPr>
        <w:t xml:space="preserve"> Załącznik nr 2 </w:t>
      </w:r>
      <w:r w:rsidRPr="00B81A0A">
        <w:rPr>
          <w:rFonts w:cstheme="minorHAnsi"/>
        </w:rPr>
        <w:t xml:space="preserve">do SIWZ, zawierający w szczególności: łączną cenę ofertową brutto, zobowiązanie dotyczące </w:t>
      </w:r>
      <w:r w:rsidR="0066510D" w:rsidRPr="00B81A0A">
        <w:rPr>
          <w:rFonts w:cstheme="minorHAnsi"/>
        </w:rPr>
        <w:t xml:space="preserve">okresu gwarancji, </w:t>
      </w:r>
      <w:r w:rsidRPr="00B81A0A">
        <w:rPr>
          <w:rFonts w:cstheme="minorHAnsi"/>
        </w:rPr>
        <w:t>terminu realizacji zamówienia i warunków płatności, oświadczenie o okresie związania ofertą, a także informację</w:t>
      </w:r>
      <w:r w:rsidR="002634BD" w:rsidRPr="00B81A0A">
        <w:rPr>
          <w:rFonts w:cstheme="minorHAnsi"/>
        </w:rPr>
        <w:t>,</w:t>
      </w:r>
      <w:r w:rsidRPr="00B81A0A">
        <w:rPr>
          <w:rFonts w:cstheme="minorHAnsi"/>
        </w:rPr>
        <w:t xml:space="preserve"> którą część zamówienia Wykonawca zamierza powierzyć podwykonawcy;</w:t>
      </w:r>
    </w:p>
    <w:p w:rsidR="00C2389C" w:rsidRPr="00B81A0A" w:rsidRDefault="00C2389C" w:rsidP="00C2389C">
      <w:pPr>
        <w:numPr>
          <w:ilvl w:val="2"/>
          <w:numId w:val="10"/>
        </w:numPr>
        <w:tabs>
          <w:tab w:val="clear" w:pos="2340"/>
          <w:tab w:val="left" w:pos="851"/>
        </w:tabs>
        <w:spacing w:after="40" w:line="240" w:lineRule="auto"/>
        <w:ind w:left="851" w:hanging="425"/>
        <w:jc w:val="both"/>
        <w:rPr>
          <w:rFonts w:cstheme="minorHAnsi"/>
          <w:b/>
        </w:rPr>
      </w:pPr>
      <w:r w:rsidRPr="00B81A0A">
        <w:rPr>
          <w:rFonts w:cstheme="minorHAnsi"/>
          <w:color w:val="000000"/>
        </w:rPr>
        <w:t xml:space="preserve">wypełniony i podpisany formularz ofertowego zestawienia zbiorczego </w:t>
      </w:r>
      <w:r w:rsidR="00FF523F">
        <w:rPr>
          <w:rFonts w:cstheme="minorHAnsi"/>
          <w:color w:val="000000"/>
        </w:rPr>
        <w:t xml:space="preserve">sporządzony </w:t>
      </w:r>
      <w:r w:rsidRPr="00B81A0A">
        <w:rPr>
          <w:rFonts w:cstheme="minorHAnsi"/>
          <w:color w:val="000000"/>
        </w:rPr>
        <w:t xml:space="preserve">wg </w:t>
      </w:r>
      <w:r w:rsidR="00FE0EAA">
        <w:rPr>
          <w:rFonts w:cstheme="minorHAnsi"/>
          <w:color w:val="000000"/>
        </w:rPr>
        <w:t xml:space="preserve">wzoru stanowiącego </w:t>
      </w:r>
      <w:r w:rsidRPr="00B81A0A">
        <w:rPr>
          <w:rFonts w:cstheme="minorHAnsi"/>
          <w:b/>
          <w:bCs/>
          <w:color w:val="000000"/>
        </w:rPr>
        <w:t>Załącznik</w:t>
      </w:r>
      <w:r w:rsidR="00FE0EAA">
        <w:rPr>
          <w:rFonts w:cstheme="minorHAnsi"/>
          <w:b/>
          <w:bCs/>
          <w:color w:val="000000"/>
        </w:rPr>
        <w:t xml:space="preserve"> 2a </w:t>
      </w:r>
      <w:r w:rsidRPr="00B81A0A">
        <w:rPr>
          <w:rFonts w:cstheme="minorHAnsi"/>
          <w:bCs/>
          <w:color w:val="000000"/>
        </w:rPr>
        <w:t xml:space="preserve">z podaniem producenta, modelu </w:t>
      </w:r>
      <w:r w:rsidR="00D96C53">
        <w:rPr>
          <w:rFonts w:cstheme="minorHAnsi"/>
          <w:bCs/>
          <w:color w:val="000000"/>
        </w:rPr>
        <w:t>lub</w:t>
      </w:r>
      <w:r w:rsidRPr="00B81A0A">
        <w:rPr>
          <w:rFonts w:cstheme="minorHAnsi"/>
          <w:bCs/>
          <w:color w:val="000000"/>
        </w:rPr>
        <w:t xml:space="preserve"> typu proponowanego urządzenia</w:t>
      </w:r>
      <w:r w:rsidR="00D96C53">
        <w:rPr>
          <w:rFonts w:cstheme="minorHAnsi"/>
          <w:bCs/>
          <w:color w:val="000000"/>
        </w:rPr>
        <w:t xml:space="preserve"> w ten sposób</w:t>
      </w:r>
      <w:r w:rsidR="00FE0EAA">
        <w:rPr>
          <w:rFonts w:cstheme="minorHAnsi"/>
          <w:bCs/>
          <w:color w:val="000000"/>
        </w:rPr>
        <w:t>,</w:t>
      </w:r>
      <w:r w:rsidR="00D96C53">
        <w:rPr>
          <w:rFonts w:cstheme="minorHAnsi"/>
          <w:bCs/>
          <w:color w:val="000000"/>
        </w:rPr>
        <w:t xml:space="preserve"> aby Zamawiający mógł w sposób jednoznaczny zidentyfikować oferowane urządzenie</w:t>
      </w:r>
      <w:r w:rsidR="001463A5" w:rsidRPr="00B81A0A">
        <w:rPr>
          <w:rFonts w:cstheme="minorHAnsi"/>
          <w:bCs/>
          <w:color w:val="000000"/>
        </w:rPr>
        <w:t>;</w:t>
      </w:r>
    </w:p>
    <w:p w:rsidR="001463A5" w:rsidRPr="00B81A0A" w:rsidRDefault="008F3908" w:rsidP="001463A5">
      <w:pPr>
        <w:numPr>
          <w:ilvl w:val="2"/>
          <w:numId w:val="10"/>
        </w:numPr>
        <w:tabs>
          <w:tab w:val="clear" w:pos="2340"/>
          <w:tab w:val="left" w:pos="851"/>
        </w:tabs>
        <w:spacing w:after="40" w:line="240" w:lineRule="auto"/>
        <w:ind w:left="851" w:hanging="425"/>
        <w:jc w:val="both"/>
        <w:rPr>
          <w:rFonts w:cstheme="minorHAnsi"/>
          <w:b/>
        </w:rPr>
      </w:pPr>
      <w:r w:rsidRPr="00B81A0A">
        <w:rPr>
          <w:rFonts w:cstheme="minorHAnsi"/>
        </w:rPr>
        <w:t xml:space="preserve">oświadczenia </w:t>
      </w:r>
      <w:r w:rsidR="00FE0EAA">
        <w:rPr>
          <w:rFonts w:cstheme="minorHAnsi"/>
        </w:rPr>
        <w:t>sporządzone</w:t>
      </w:r>
      <w:r w:rsidRPr="00B81A0A">
        <w:rPr>
          <w:rFonts w:cstheme="minorHAnsi"/>
        </w:rPr>
        <w:t xml:space="preserve"> </w:t>
      </w:r>
      <w:r w:rsidR="001463A5" w:rsidRPr="00B81A0A">
        <w:rPr>
          <w:rFonts w:cstheme="minorHAnsi"/>
          <w:color w:val="000000"/>
        </w:rPr>
        <w:t xml:space="preserve">wg </w:t>
      </w:r>
      <w:r w:rsidR="00FE0EAA">
        <w:rPr>
          <w:rFonts w:cstheme="minorHAnsi"/>
          <w:color w:val="000000"/>
        </w:rPr>
        <w:t xml:space="preserve">wzoru stanowiącego </w:t>
      </w:r>
      <w:r w:rsidR="001463A5" w:rsidRPr="00B81A0A">
        <w:rPr>
          <w:rFonts w:cstheme="minorHAnsi"/>
          <w:b/>
          <w:bCs/>
          <w:color w:val="000000"/>
        </w:rPr>
        <w:t xml:space="preserve">Załącznik Nr 3 </w:t>
      </w:r>
      <w:r w:rsidR="001463A5" w:rsidRPr="00B81A0A">
        <w:rPr>
          <w:rFonts w:cstheme="minorHAnsi"/>
          <w:color w:val="000000"/>
        </w:rPr>
        <w:t>do SIWZ;</w:t>
      </w:r>
    </w:p>
    <w:p w:rsidR="001463A5" w:rsidRPr="001463A5" w:rsidRDefault="001463A5" w:rsidP="001463A5">
      <w:pPr>
        <w:numPr>
          <w:ilvl w:val="2"/>
          <w:numId w:val="10"/>
        </w:numPr>
        <w:tabs>
          <w:tab w:val="clear" w:pos="2340"/>
          <w:tab w:val="left" w:pos="851"/>
        </w:tabs>
        <w:spacing w:after="40" w:line="240" w:lineRule="auto"/>
        <w:ind w:left="851" w:hanging="425"/>
        <w:jc w:val="both"/>
        <w:rPr>
          <w:rFonts w:cstheme="minorHAnsi"/>
          <w:b/>
        </w:rPr>
      </w:pPr>
      <w:r w:rsidRPr="001463A5">
        <w:rPr>
          <w:rFonts w:cstheme="minorHAnsi"/>
          <w:color w:val="000000"/>
        </w:rPr>
        <w:t>pełnomocnictwo lub inny dokument określający zakres umocowania do reprezentowania Wykonawcy, jeżeli ofertę składa pełnomocnik Wykonawcy</w:t>
      </w:r>
    </w:p>
    <w:p w:rsidR="008F3908" w:rsidRPr="001419F9" w:rsidRDefault="008F3908" w:rsidP="00DC5580">
      <w:pPr>
        <w:numPr>
          <w:ilvl w:val="0"/>
          <w:numId w:val="9"/>
        </w:numPr>
        <w:tabs>
          <w:tab w:val="clear" w:pos="723"/>
          <w:tab w:val="num" w:pos="426"/>
          <w:tab w:val="left" w:pos="851"/>
        </w:tabs>
        <w:spacing w:after="40" w:line="240" w:lineRule="auto"/>
        <w:ind w:left="426" w:hanging="426"/>
        <w:jc w:val="both"/>
        <w:rPr>
          <w:rFonts w:cstheme="minorHAnsi"/>
        </w:rPr>
      </w:pPr>
      <w:r w:rsidRPr="001419F9">
        <w:rPr>
          <w:rFonts w:cstheme="minorHAnsi"/>
          <w:bCs/>
        </w:rPr>
        <w:t xml:space="preserve">Oferta </w:t>
      </w:r>
      <w:r w:rsidRPr="001419F9">
        <w:rPr>
          <w:rFonts w:cstheme="minorHAns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8F3908" w:rsidRPr="001419F9" w:rsidRDefault="008F3908" w:rsidP="00DC5580">
      <w:pPr>
        <w:numPr>
          <w:ilvl w:val="0"/>
          <w:numId w:val="9"/>
        </w:numPr>
        <w:tabs>
          <w:tab w:val="clear" w:pos="723"/>
          <w:tab w:val="num" w:pos="426"/>
        </w:tabs>
        <w:spacing w:after="40" w:line="240" w:lineRule="auto"/>
        <w:ind w:left="426" w:hanging="426"/>
        <w:jc w:val="both"/>
        <w:rPr>
          <w:rFonts w:cstheme="minorHAnsi"/>
        </w:rPr>
      </w:pPr>
      <w:r w:rsidRPr="001419F9">
        <w:rPr>
          <w:rFonts w:cstheme="minorHAnsi"/>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F3908" w:rsidRPr="001419F9" w:rsidRDefault="008F3908" w:rsidP="00DC5580">
      <w:pPr>
        <w:numPr>
          <w:ilvl w:val="0"/>
          <w:numId w:val="9"/>
        </w:numPr>
        <w:tabs>
          <w:tab w:val="clear" w:pos="723"/>
          <w:tab w:val="num" w:pos="426"/>
        </w:tabs>
        <w:spacing w:after="40" w:line="240" w:lineRule="auto"/>
        <w:ind w:left="426" w:hanging="426"/>
        <w:jc w:val="both"/>
        <w:rPr>
          <w:rFonts w:cstheme="minorHAnsi"/>
        </w:rPr>
      </w:pPr>
      <w:r w:rsidRPr="001419F9">
        <w:rPr>
          <w:rFonts w:cstheme="minorHAnsi"/>
        </w:rPr>
        <w:t>Dokumenty sporządzone w języku obcym są składane wraz z tłumaczeniem na język polski.</w:t>
      </w:r>
    </w:p>
    <w:p w:rsidR="008F3908" w:rsidRPr="000C4A01" w:rsidRDefault="008F3908" w:rsidP="00DC5580">
      <w:pPr>
        <w:numPr>
          <w:ilvl w:val="0"/>
          <w:numId w:val="9"/>
        </w:numPr>
        <w:tabs>
          <w:tab w:val="clear" w:pos="723"/>
          <w:tab w:val="num" w:pos="426"/>
        </w:tabs>
        <w:spacing w:after="40" w:line="240" w:lineRule="auto"/>
        <w:ind w:left="426" w:hanging="426"/>
        <w:jc w:val="both"/>
        <w:rPr>
          <w:rFonts w:cstheme="minorHAnsi"/>
        </w:rPr>
      </w:pPr>
      <w:r w:rsidRPr="001419F9">
        <w:rPr>
          <w:rFonts w:cstheme="minorHAnsi"/>
        </w:rPr>
        <w:t xml:space="preserve">Wykonawca ma prawo złożyć tylko jedną ofertę, zawierającą jedną, jednoznacznie opisaną propozycję. Złożenie większej liczby ofert spowoduje odrzucenie wszystkich ofert złożonych przez danego </w:t>
      </w:r>
      <w:r w:rsidRPr="000C4A01">
        <w:rPr>
          <w:rFonts w:cstheme="minorHAnsi"/>
        </w:rPr>
        <w:t>Wykonawcę.</w:t>
      </w:r>
    </w:p>
    <w:p w:rsidR="008F3908" w:rsidRPr="000C4A01" w:rsidRDefault="008F3908" w:rsidP="00DC5580">
      <w:pPr>
        <w:numPr>
          <w:ilvl w:val="0"/>
          <w:numId w:val="9"/>
        </w:numPr>
        <w:tabs>
          <w:tab w:val="clear" w:pos="723"/>
          <w:tab w:val="num" w:pos="426"/>
        </w:tabs>
        <w:spacing w:after="40" w:line="240" w:lineRule="auto"/>
        <w:ind w:left="426" w:hanging="426"/>
        <w:jc w:val="both"/>
        <w:rPr>
          <w:rFonts w:cstheme="minorHAnsi"/>
        </w:rPr>
      </w:pPr>
      <w:r w:rsidRPr="000C4A01">
        <w:rPr>
          <w:rFonts w:cstheme="minorHAnsi"/>
        </w:rPr>
        <w:t>Treść złożonej oferty musi odpowiadać treści SIWZ.</w:t>
      </w:r>
    </w:p>
    <w:p w:rsidR="008F3908" w:rsidRPr="000C4A01" w:rsidRDefault="008F3908" w:rsidP="00DC5580">
      <w:pPr>
        <w:numPr>
          <w:ilvl w:val="0"/>
          <w:numId w:val="9"/>
        </w:numPr>
        <w:tabs>
          <w:tab w:val="clear" w:pos="723"/>
          <w:tab w:val="num" w:pos="426"/>
        </w:tabs>
        <w:spacing w:after="40" w:line="240" w:lineRule="auto"/>
        <w:ind w:left="426" w:hanging="426"/>
        <w:jc w:val="both"/>
        <w:rPr>
          <w:rFonts w:cstheme="minorHAnsi"/>
        </w:rPr>
      </w:pPr>
      <w:r w:rsidRPr="000C4A01">
        <w:rPr>
          <w:rFonts w:cstheme="minorHAnsi"/>
        </w:rPr>
        <w:t xml:space="preserve">Wykonawca </w:t>
      </w:r>
      <w:r w:rsidRPr="000C4A01">
        <w:rPr>
          <w:rFonts w:cstheme="minorHAnsi"/>
          <w:b/>
        </w:rPr>
        <w:t xml:space="preserve">poniesie wszelkie koszty związane </w:t>
      </w:r>
      <w:r w:rsidRPr="000C4A01">
        <w:rPr>
          <w:rFonts w:cstheme="minorHAnsi"/>
        </w:rPr>
        <w:t>z przygotowaniem i złożeniem oferty.</w:t>
      </w:r>
    </w:p>
    <w:p w:rsidR="00413F9D" w:rsidRPr="001419F9" w:rsidRDefault="00413F9D" w:rsidP="00DC5580">
      <w:pPr>
        <w:numPr>
          <w:ilvl w:val="0"/>
          <w:numId w:val="9"/>
        </w:numPr>
        <w:tabs>
          <w:tab w:val="clear" w:pos="723"/>
          <w:tab w:val="num" w:pos="426"/>
        </w:tabs>
        <w:spacing w:after="40" w:line="240" w:lineRule="auto"/>
        <w:ind w:left="426" w:hanging="426"/>
        <w:jc w:val="both"/>
        <w:rPr>
          <w:rFonts w:cstheme="minorHAnsi"/>
        </w:rPr>
      </w:pPr>
      <w:r w:rsidRPr="000C4A01">
        <w:rPr>
          <w:rFonts w:cstheme="minorHAnsi"/>
        </w:rPr>
        <w:t xml:space="preserve">Zaleca się, aby każda zapisana strona oferty była ponumerowana kolejnymi numerami, a cała oferta wraz z załącznikami była w trwały </w:t>
      </w:r>
      <w:r w:rsidRPr="001419F9">
        <w:rPr>
          <w:rFonts w:cstheme="minorHAnsi"/>
        </w:rPr>
        <w:t>sposób ze sobą połączona (np. zbindowana, zszyta uniemożliwiając jej samoistną dekompletację), oraz zawierała spis treści.</w:t>
      </w:r>
    </w:p>
    <w:p w:rsidR="00413F9D" w:rsidRPr="001419F9" w:rsidRDefault="00413F9D" w:rsidP="00DC5580">
      <w:pPr>
        <w:numPr>
          <w:ilvl w:val="0"/>
          <w:numId w:val="9"/>
        </w:numPr>
        <w:tabs>
          <w:tab w:val="clear" w:pos="723"/>
          <w:tab w:val="num" w:pos="426"/>
        </w:tabs>
        <w:spacing w:after="40" w:line="240" w:lineRule="auto"/>
        <w:ind w:left="426" w:hanging="426"/>
        <w:jc w:val="both"/>
        <w:rPr>
          <w:rFonts w:cstheme="minorHAnsi"/>
        </w:rPr>
      </w:pPr>
      <w:r w:rsidRPr="001419F9">
        <w:rPr>
          <w:rFonts w:cstheme="minorHAnsi"/>
        </w:rPr>
        <w:t>Poprawki lub zmiany (również przy użyciu korektora) w ofercie, powinny być parafowane własnoręcznie przez osobę podpisującą ofertę.</w:t>
      </w:r>
    </w:p>
    <w:p w:rsidR="00413F9D" w:rsidRPr="001419F9" w:rsidRDefault="00413F9D" w:rsidP="00DC5580">
      <w:pPr>
        <w:numPr>
          <w:ilvl w:val="0"/>
          <w:numId w:val="9"/>
        </w:numPr>
        <w:tabs>
          <w:tab w:val="clear" w:pos="723"/>
          <w:tab w:val="num" w:pos="426"/>
        </w:tabs>
        <w:spacing w:after="40" w:line="240" w:lineRule="auto"/>
        <w:ind w:left="426" w:hanging="426"/>
        <w:jc w:val="both"/>
        <w:rPr>
          <w:rFonts w:cstheme="minorHAnsi"/>
        </w:rPr>
      </w:pPr>
      <w:r w:rsidRPr="001419F9">
        <w:rPr>
          <w:rFonts w:cstheme="minorHAnsi"/>
        </w:rPr>
        <w:t>Ofertę należy złożyć w zamkniętej kopercie, w siedzibie Zamawiającego i oznakować w następujący sposób:</w:t>
      </w:r>
    </w:p>
    <w:p w:rsidR="00413F9D" w:rsidRPr="001419F9" w:rsidRDefault="00413F9D" w:rsidP="00413F9D">
      <w:pPr>
        <w:spacing w:after="40"/>
        <w:jc w:val="center"/>
        <w:rPr>
          <w:rFonts w:cstheme="minorHAnsi"/>
          <w:b/>
        </w:rPr>
      </w:pPr>
      <w:r w:rsidRPr="001419F9">
        <w:rPr>
          <w:rFonts w:cstheme="minorHAnsi"/>
          <w:b/>
        </w:rPr>
        <w:t>Państwowe Muzeum Etnograficzne w Warszawie</w:t>
      </w:r>
    </w:p>
    <w:p w:rsidR="00413F9D" w:rsidRPr="001419F9" w:rsidRDefault="00413F9D" w:rsidP="00413F9D">
      <w:pPr>
        <w:spacing w:after="40"/>
        <w:jc w:val="center"/>
        <w:rPr>
          <w:rFonts w:cstheme="minorHAnsi"/>
          <w:b/>
        </w:rPr>
      </w:pPr>
      <w:r w:rsidRPr="001419F9">
        <w:rPr>
          <w:rFonts w:cstheme="minorHAnsi"/>
          <w:b/>
        </w:rPr>
        <w:t>00-056 Warszawa, ul. Kredytowa 1</w:t>
      </w:r>
    </w:p>
    <w:p w:rsidR="00413F9D" w:rsidRPr="001419F9" w:rsidRDefault="00413F9D" w:rsidP="00413F9D">
      <w:pPr>
        <w:spacing w:after="40"/>
        <w:jc w:val="center"/>
        <w:rPr>
          <w:rFonts w:cstheme="minorHAnsi"/>
          <w:b/>
        </w:rPr>
      </w:pPr>
      <w:r w:rsidRPr="001419F9">
        <w:rPr>
          <w:rFonts w:cstheme="minorHAnsi"/>
          <w:b/>
        </w:rPr>
        <w:t xml:space="preserve"> „Oferta w postępowaniu na dostawę</w:t>
      </w:r>
      <w:r w:rsidR="006436D2" w:rsidRPr="001419F9">
        <w:rPr>
          <w:rFonts w:cstheme="minorHAnsi"/>
          <w:b/>
        </w:rPr>
        <w:t xml:space="preserve"> wyposażenia </w:t>
      </w:r>
      <w:r w:rsidR="0066510D">
        <w:rPr>
          <w:rFonts w:cstheme="minorHAnsi"/>
          <w:b/>
        </w:rPr>
        <w:t>dla Działu Naukowo-Oświatowego</w:t>
      </w:r>
      <w:r w:rsidR="00D169D8">
        <w:rPr>
          <w:rFonts w:cstheme="minorHAnsi"/>
          <w:b/>
        </w:rPr>
        <w:t>,</w:t>
      </w:r>
      <w:r w:rsidR="006436D2" w:rsidRPr="001419F9">
        <w:rPr>
          <w:rFonts w:cstheme="minorHAnsi"/>
          <w:b/>
        </w:rPr>
        <w:t xml:space="preserve"> </w:t>
      </w:r>
      <w:r w:rsidRPr="001419F9">
        <w:rPr>
          <w:rFonts w:cstheme="minorHAnsi"/>
          <w:b/>
        </w:rPr>
        <w:t xml:space="preserve">nr sprawy: </w:t>
      </w:r>
      <w:r w:rsidR="006436D2" w:rsidRPr="001419F9">
        <w:rPr>
          <w:rFonts w:cstheme="minorHAnsi"/>
          <w:b/>
        </w:rPr>
        <w:t>POIiŚ/</w:t>
      </w:r>
      <w:r w:rsidR="002575F8">
        <w:rPr>
          <w:rFonts w:cstheme="minorHAnsi"/>
          <w:b/>
        </w:rPr>
        <w:t>12</w:t>
      </w:r>
      <w:r w:rsidR="006436D2" w:rsidRPr="001419F9">
        <w:rPr>
          <w:rFonts w:cstheme="minorHAnsi"/>
          <w:b/>
        </w:rPr>
        <w:t>/PN/</w:t>
      </w:r>
      <w:r w:rsidR="0066510D">
        <w:rPr>
          <w:rFonts w:cstheme="minorHAnsi"/>
          <w:b/>
        </w:rPr>
        <w:t>1</w:t>
      </w:r>
      <w:r w:rsidR="002575F8">
        <w:rPr>
          <w:rFonts w:cstheme="minorHAnsi"/>
          <w:b/>
        </w:rPr>
        <w:t>5</w:t>
      </w:r>
      <w:r w:rsidR="006436D2" w:rsidRPr="001419F9">
        <w:rPr>
          <w:rFonts w:cstheme="minorHAnsi"/>
          <w:b/>
        </w:rPr>
        <w:t>/2019</w:t>
      </w:r>
      <w:r w:rsidRPr="001419F9">
        <w:rPr>
          <w:rFonts w:cstheme="minorHAnsi"/>
          <w:b/>
        </w:rPr>
        <w:t xml:space="preserve"> </w:t>
      </w:r>
    </w:p>
    <w:p w:rsidR="00413F9D" w:rsidRPr="001419F9" w:rsidRDefault="00413F9D" w:rsidP="00FF523F">
      <w:pPr>
        <w:spacing w:after="120"/>
        <w:ind w:left="357"/>
        <w:jc w:val="center"/>
        <w:rPr>
          <w:rFonts w:cstheme="minorHAnsi"/>
          <w:b/>
        </w:rPr>
      </w:pPr>
      <w:r w:rsidRPr="001419F9">
        <w:rPr>
          <w:rFonts w:cstheme="minorHAnsi"/>
          <w:b/>
        </w:rPr>
        <w:t xml:space="preserve">Otworzyć na jawnym otwarciu ofert w dniu </w:t>
      </w:r>
      <w:r w:rsidR="002575F8">
        <w:rPr>
          <w:rFonts w:cstheme="minorHAnsi"/>
          <w:b/>
        </w:rPr>
        <w:t>2</w:t>
      </w:r>
      <w:r w:rsidR="00B770F3">
        <w:rPr>
          <w:rFonts w:cstheme="minorHAnsi"/>
          <w:b/>
        </w:rPr>
        <w:t>6</w:t>
      </w:r>
      <w:r w:rsidR="006436D2" w:rsidRPr="001419F9">
        <w:rPr>
          <w:rFonts w:cstheme="minorHAnsi"/>
          <w:b/>
        </w:rPr>
        <w:t xml:space="preserve"> </w:t>
      </w:r>
      <w:r w:rsidR="002575F8">
        <w:rPr>
          <w:rFonts w:cstheme="minorHAnsi"/>
          <w:b/>
        </w:rPr>
        <w:t>czerwca</w:t>
      </w:r>
      <w:r w:rsidRPr="001419F9">
        <w:rPr>
          <w:rFonts w:cstheme="minorHAnsi"/>
          <w:b/>
        </w:rPr>
        <w:t xml:space="preserve"> </w:t>
      </w:r>
      <w:r w:rsidR="006436D2" w:rsidRPr="001419F9">
        <w:rPr>
          <w:rFonts w:cstheme="minorHAnsi"/>
          <w:b/>
        </w:rPr>
        <w:t xml:space="preserve">2019 r. </w:t>
      </w:r>
      <w:r w:rsidRPr="001419F9">
        <w:rPr>
          <w:rFonts w:cstheme="minorHAnsi"/>
          <w:b/>
        </w:rPr>
        <w:t xml:space="preserve">o godz. </w:t>
      </w:r>
      <w:r w:rsidR="006436D2" w:rsidRPr="001419F9">
        <w:rPr>
          <w:rFonts w:cstheme="minorHAnsi"/>
          <w:b/>
        </w:rPr>
        <w:t>11.</w:t>
      </w:r>
      <w:r w:rsidR="002575F8">
        <w:rPr>
          <w:rFonts w:cstheme="minorHAnsi"/>
          <w:b/>
        </w:rPr>
        <w:t>15</w:t>
      </w:r>
      <w:r w:rsidRPr="001419F9">
        <w:rPr>
          <w:rFonts w:cstheme="minorHAnsi"/>
          <w:b/>
        </w:rPr>
        <w:t xml:space="preserve">" </w:t>
      </w:r>
    </w:p>
    <w:p w:rsidR="00413F9D" w:rsidRPr="001419F9" w:rsidRDefault="00413F9D" w:rsidP="00413F9D">
      <w:pPr>
        <w:spacing w:after="40"/>
        <w:ind w:left="1080" w:hanging="654"/>
        <w:rPr>
          <w:rFonts w:cstheme="minorHAnsi"/>
        </w:rPr>
      </w:pPr>
      <w:r w:rsidRPr="001419F9">
        <w:rPr>
          <w:rFonts w:cstheme="minorHAnsi"/>
        </w:rPr>
        <w:t>i opatrzyć nazwą i dokładnym adresem Wykonawcy.</w:t>
      </w:r>
    </w:p>
    <w:p w:rsidR="00413F9D" w:rsidRPr="001419F9" w:rsidRDefault="00413F9D" w:rsidP="00DC5580">
      <w:pPr>
        <w:numPr>
          <w:ilvl w:val="0"/>
          <w:numId w:val="9"/>
        </w:numPr>
        <w:tabs>
          <w:tab w:val="clear" w:pos="723"/>
          <w:tab w:val="num" w:pos="426"/>
        </w:tabs>
        <w:spacing w:after="40" w:line="240" w:lineRule="auto"/>
        <w:ind w:left="426" w:hanging="426"/>
        <w:jc w:val="both"/>
        <w:rPr>
          <w:rFonts w:cstheme="minorHAnsi"/>
          <w:bCs/>
        </w:rPr>
      </w:pPr>
      <w:r w:rsidRPr="001419F9">
        <w:rPr>
          <w:rFonts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413F9D" w:rsidRPr="001419F9" w:rsidRDefault="00413F9D" w:rsidP="00DC5580">
      <w:pPr>
        <w:numPr>
          <w:ilvl w:val="0"/>
          <w:numId w:val="9"/>
        </w:numPr>
        <w:tabs>
          <w:tab w:val="clear" w:pos="723"/>
          <w:tab w:val="num" w:pos="426"/>
        </w:tabs>
        <w:spacing w:after="40" w:line="240" w:lineRule="auto"/>
        <w:ind w:left="426" w:hanging="426"/>
        <w:jc w:val="both"/>
        <w:rPr>
          <w:rFonts w:cstheme="minorHAnsi"/>
        </w:rPr>
      </w:pPr>
      <w:r w:rsidRPr="001419F9">
        <w:rPr>
          <w:rFonts w:cstheme="minorHAns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1419F9">
        <w:rPr>
          <w:rFonts w:cstheme="minorHAnsi"/>
          <w:color w:val="000000"/>
        </w:rPr>
        <w:t>, że wszelkie oświadczenia i zaświadczenia składane w trakcie niniejszego postępowania są jawne bez zastrzeżeń.</w:t>
      </w:r>
    </w:p>
    <w:p w:rsidR="00413F9D" w:rsidRPr="001419F9" w:rsidRDefault="00413F9D" w:rsidP="00DC5580">
      <w:pPr>
        <w:numPr>
          <w:ilvl w:val="0"/>
          <w:numId w:val="9"/>
        </w:numPr>
        <w:tabs>
          <w:tab w:val="clear" w:pos="723"/>
          <w:tab w:val="num" w:pos="426"/>
        </w:tabs>
        <w:spacing w:after="40" w:line="240" w:lineRule="auto"/>
        <w:ind w:left="426" w:hanging="426"/>
        <w:jc w:val="both"/>
        <w:rPr>
          <w:rFonts w:cstheme="minorHAnsi"/>
          <w:bCs/>
        </w:rPr>
      </w:pPr>
      <w:r w:rsidRPr="001419F9">
        <w:rPr>
          <w:rFonts w:cstheme="minorHAnsi"/>
        </w:rPr>
        <w:t xml:space="preserve">Zastrzeżenie informacji, które </w:t>
      </w:r>
      <w:r w:rsidRPr="001419F9">
        <w:rPr>
          <w:rFonts w:cstheme="minorHAnsi"/>
          <w:bCs/>
        </w:rPr>
        <w:t xml:space="preserve">nie stanowią tajemnicy przedsiębiorstwa w rozumieniu ustawy o zwalczaniu nieuczciwej konkurencji będzie traktowane, jako bezskuteczne i skutkować będzie zgodnie z </w:t>
      </w:r>
      <w:r w:rsidRPr="001419F9">
        <w:rPr>
          <w:rFonts w:cstheme="minorHAnsi"/>
        </w:rPr>
        <w:t xml:space="preserve">uchwałą SN z 20 października 2005 (sygn. III CZP 74/05) </w:t>
      </w:r>
      <w:r w:rsidRPr="001419F9">
        <w:rPr>
          <w:rFonts w:cstheme="minorHAnsi"/>
          <w:bCs/>
        </w:rPr>
        <w:t>ich odtajnieniem.</w:t>
      </w:r>
    </w:p>
    <w:p w:rsidR="00413F9D" w:rsidRPr="001419F9" w:rsidRDefault="00413F9D" w:rsidP="00DC5580">
      <w:pPr>
        <w:numPr>
          <w:ilvl w:val="0"/>
          <w:numId w:val="9"/>
        </w:numPr>
        <w:tabs>
          <w:tab w:val="clear" w:pos="723"/>
          <w:tab w:val="num" w:pos="426"/>
        </w:tabs>
        <w:spacing w:after="40" w:line="240" w:lineRule="auto"/>
        <w:ind w:left="426" w:hanging="426"/>
        <w:jc w:val="both"/>
        <w:rPr>
          <w:rFonts w:cstheme="minorHAnsi"/>
          <w:bCs/>
        </w:rPr>
      </w:pPr>
      <w:r w:rsidRPr="001419F9">
        <w:rPr>
          <w:rFonts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413F9D" w:rsidRPr="001419F9" w:rsidRDefault="00413F9D" w:rsidP="00DC5580">
      <w:pPr>
        <w:numPr>
          <w:ilvl w:val="0"/>
          <w:numId w:val="9"/>
        </w:numPr>
        <w:tabs>
          <w:tab w:val="clear" w:pos="723"/>
          <w:tab w:val="num" w:pos="426"/>
        </w:tabs>
        <w:spacing w:after="40" w:line="240" w:lineRule="auto"/>
        <w:ind w:left="426" w:hanging="426"/>
        <w:jc w:val="both"/>
        <w:rPr>
          <w:rFonts w:cstheme="minorHAnsi"/>
          <w:bCs/>
        </w:rPr>
      </w:pPr>
      <w:r w:rsidRPr="001419F9">
        <w:rPr>
          <w:rFonts w:cstheme="minorHAns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13F9D" w:rsidRPr="001419F9" w:rsidRDefault="00413F9D" w:rsidP="00DC5580">
      <w:pPr>
        <w:numPr>
          <w:ilvl w:val="0"/>
          <w:numId w:val="9"/>
        </w:numPr>
        <w:tabs>
          <w:tab w:val="clear" w:pos="723"/>
          <w:tab w:val="num" w:pos="426"/>
        </w:tabs>
        <w:spacing w:after="40" w:line="240" w:lineRule="auto"/>
        <w:ind w:left="426" w:hanging="426"/>
        <w:jc w:val="both"/>
        <w:rPr>
          <w:rFonts w:cstheme="minorHAnsi"/>
          <w:bCs/>
        </w:rPr>
      </w:pPr>
      <w:r w:rsidRPr="001419F9">
        <w:rPr>
          <w:rFonts w:cstheme="minorHAns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413F9D" w:rsidRPr="001419F9" w:rsidRDefault="00413F9D" w:rsidP="00DC5580">
      <w:pPr>
        <w:numPr>
          <w:ilvl w:val="0"/>
          <w:numId w:val="9"/>
        </w:numPr>
        <w:tabs>
          <w:tab w:val="clear" w:pos="723"/>
          <w:tab w:val="num" w:pos="426"/>
        </w:tabs>
        <w:spacing w:after="40" w:line="240" w:lineRule="auto"/>
        <w:ind w:left="426" w:hanging="426"/>
        <w:jc w:val="both"/>
        <w:rPr>
          <w:rFonts w:cstheme="minorHAnsi"/>
          <w:bCs/>
        </w:rPr>
      </w:pPr>
      <w:r w:rsidRPr="001419F9">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13F9D" w:rsidRPr="001419F9" w:rsidRDefault="00413F9D" w:rsidP="00DC5580">
      <w:pPr>
        <w:numPr>
          <w:ilvl w:val="0"/>
          <w:numId w:val="9"/>
        </w:numPr>
        <w:tabs>
          <w:tab w:val="clear" w:pos="723"/>
          <w:tab w:val="num" w:pos="426"/>
        </w:tabs>
        <w:spacing w:after="40" w:line="240" w:lineRule="auto"/>
        <w:ind w:left="426" w:hanging="426"/>
        <w:jc w:val="both"/>
        <w:rPr>
          <w:rFonts w:cstheme="minorHAnsi"/>
        </w:rPr>
      </w:pPr>
      <w:r w:rsidRPr="001419F9">
        <w:rPr>
          <w:rFonts w:cstheme="minorHAnsi"/>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413F9D" w:rsidRPr="001419F9" w:rsidRDefault="00413F9D" w:rsidP="00413F9D">
      <w:pPr>
        <w:tabs>
          <w:tab w:val="num" w:pos="0"/>
        </w:tabs>
        <w:spacing w:after="40"/>
        <w:jc w:val="both"/>
        <w:rPr>
          <w:rFonts w:cstheme="minorHAnsi"/>
        </w:rPr>
      </w:pPr>
    </w:p>
    <w:p w:rsidR="00413F9D" w:rsidRPr="001419F9" w:rsidRDefault="00413F9D" w:rsidP="00413F9D">
      <w:pPr>
        <w:tabs>
          <w:tab w:val="num" w:pos="0"/>
        </w:tabs>
        <w:spacing w:after="40"/>
        <w:jc w:val="both"/>
        <w:rPr>
          <w:rFonts w:cstheme="minorHAnsi"/>
          <w:b/>
        </w:rPr>
      </w:pPr>
      <w:r w:rsidRPr="001419F9">
        <w:rPr>
          <w:rFonts w:cstheme="minorHAnsi"/>
          <w:b/>
        </w:rPr>
        <w:t xml:space="preserve">XI. </w:t>
      </w:r>
      <w:r w:rsidRPr="001419F9">
        <w:rPr>
          <w:rFonts w:cstheme="minorHAnsi"/>
          <w:b/>
        </w:rPr>
        <w:tab/>
        <w:t>Miejsce i termin składania i otwarcia ofert.</w:t>
      </w:r>
    </w:p>
    <w:p w:rsidR="00413F9D" w:rsidRPr="001419F9" w:rsidRDefault="00413F9D" w:rsidP="00413F9D">
      <w:pPr>
        <w:tabs>
          <w:tab w:val="num" w:pos="480"/>
        </w:tabs>
        <w:spacing w:after="40"/>
        <w:jc w:val="both"/>
        <w:rPr>
          <w:rFonts w:cstheme="minorHAnsi"/>
        </w:rPr>
      </w:pPr>
    </w:p>
    <w:p w:rsidR="00413F9D" w:rsidRPr="001419F9" w:rsidRDefault="00413F9D" w:rsidP="00DC5580">
      <w:pPr>
        <w:numPr>
          <w:ilvl w:val="0"/>
          <w:numId w:val="12"/>
        </w:numPr>
        <w:tabs>
          <w:tab w:val="clear" w:pos="2340"/>
          <w:tab w:val="num" w:pos="426"/>
          <w:tab w:val="left" w:pos="3855"/>
        </w:tabs>
        <w:spacing w:after="40" w:line="240" w:lineRule="auto"/>
        <w:ind w:left="426" w:hanging="426"/>
        <w:jc w:val="both"/>
        <w:rPr>
          <w:rFonts w:cstheme="minorHAnsi"/>
        </w:rPr>
      </w:pPr>
      <w:r w:rsidRPr="001419F9">
        <w:rPr>
          <w:rFonts w:cstheme="minorHAnsi"/>
        </w:rPr>
        <w:t xml:space="preserve">Ofertę należy złożyć w siedzibie Zamawiającego przy ul. </w:t>
      </w:r>
      <w:r w:rsidR="009F4FBF">
        <w:rPr>
          <w:rFonts w:cstheme="minorHAnsi"/>
        </w:rPr>
        <w:t>Kredytowej 1 w Warszawie</w:t>
      </w:r>
      <w:r w:rsidRPr="001419F9">
        <w:rPr>
          <w:rFonts w:cstheme="minorHAnsi"/>
        </w:rPr>
        <w:t xml:space="preserve">  w </w:t>
      </w:r>
      <w:r w:rsidR="009F4FBF">
        <w:rPr>
          <w:rFonts w:cstheme="minorHAnsi"/>
        </w:rPr>
        <w:t>Kancelarii</w:t>
      </w:r>
      <w:r w:rsidRPr="001419F9">
        <w:rPr>
          <w:rFonts w:eastAsia="Arial Unicode MS" w:cstheme="minorHAnsi"/>
        </w:rPr>
        <w:t xml:space="preserve"> </w:t>
      </w:r>
      <w:r w:rsidRPr="001419F9">
        <w:rPr>
          <w:rFonts w:cstheme="minorHAnsi"/>
        </w:rPr>
        <w:t xml:space="preserve">do dnia </w:t>
      </w:r>
      <w:r w:rsidR="002575F8">
        <w:rPr>
          <w:rFonts w:cstheme="minorHAnsi"/>
          <w:b/>
        </w:rPr>
        <w:t>2</w:t>
      </w:r>
      <w:r w:rsidR="00B770F3">
        <w:rPr>
          <w:rFonts w:cstheme="minorHAnsi"/>
          <w:b/>
        </w:rPr>
        <w:t>6</w:t>
      </w:r>
      <w:r w:rsidR="002575F8">
        <w:rPr>
          <w:rFonts w:cstheme="minorHAnsi"/>
          <w:b/>
        </w:rPr>
        <w:t xml:space="preserve"> czerwca</w:t>
      </w:r>
      <w:r w:rsidR="009F4FBF" w:rsidRPr="008812B4">
        <w:rPr>
          <w:rFonts w:cstheme="minorHAnsi"/>
          <w:b/>
        </w:rPr>
        <w:t xml:space="preserve"> 2019 r.</w:t>
      </w:r>
      <w:r w:rsidRPr="008812B4">
        <w:rPr>
          <w:rFonts w:cstheme="minorHAnsi"/>
          <w:b/>
        </w:rPr>
        <w:t xml:space="preserve"> do godziny </w:t>
      </w:r>
      <w:r w:rsidR="009F4FBF" w:rsidRPr="008812B4">
        <w:rPr>
          <w:rFonts w:cstheme="minorHAnsi"/>
          <w:b/>
        </w:rPr>
        <w:t>11</w:t>
      </w:r>
      <w:r w:rsidR="00CD097A">
        <w:rPr>
          <w:rFonts w:cstheme="minorHAnsi"/>
          <w:b/>
        </w:rPr>
        <w:t>.</w:t>
      </w:r>
      <w:r w:rsidR="002575F8">
        <w:rPr>
          <w:rFonts w:cstheme="minorHAnsi"/>
          <w:b/>
        </w:rPr>
        <w:t>0</w:t>
      </w:r>
      <w:r w:rsidR="00CD097A">
        <w:rPr>
          <w:rFonts w:cstheme="minorHAnsi"/>
          <w:b/>
        </w:rPr>
        <w:t>0</w:t>
      </w:r>
      <w:r w:rsidRPr="001419F9">
        <w:rPr>
          <w:rFonts w:cstheme="minorHAnsi"/>
        </w:rPr>
        <w:t xml:space="preserve"> i zaadresować zgodnie z opisem przedstawionym w rozdziale X SIWZ. </w:t>
      </w:r>
    </w:p>
    <w:p w:rsidR="00413F9D" w:rsidRPr="001419F9" w:rsidRDefault="00413F9D" w:rsidP="00DC5580">
      <w:pPr>
        <w:numPr>
          <w:ilvl w:val="0"/>
          <w:numId w:val="12"/>
        </w:numPr>
        <w:tabs>
          <w:tab w:val="clear" w:pos="2340"/>
          <w:tab w:val="num" w:pos="426"/>
          <w:tab w:val="left" w:pos="3855"/>
        </w:tabs>
        <w:spacing w:after="40" w:line="240" w:lineRule="auto"/>
        <w:ind w:left="426" w:hanging="426"/>
        <w:jc w:val="both"/>
        <w:rPr>
          <w:rFonts w:cstheme="minorHAnsi"/>
        </w:rPr>
      </w:pPr>
      <w:r w:rsidRPr="001419F9">
        <w:rPr>
          <w:rFonts w:eastAsia="Arial Unicode MS" w:cstheme="minorHAnsi"/>
        </w:rPr>
        <w:t xml:space="preserve">Decydujące znaczenie dla oceny zachowania terminu składania ofert ma data i godzina wpływu oferty do Zamawiającego, a nie data jej wysłania przesyłką pocztową czy kurierską. </w:t>
      </w:r>
    </w:p>
    <w:p w:rsidR="00413F9D" w:rsidRPr="001419F9" w:rsidRDefault="00413F9D" w:rsidP="00DC5580">
      <w:pPr>
        <w:numPr>
          <w:ilvl w:val="0"/>
          <w:numId w:val="12"/>
        </w:numPr>
        <w:tabs>
          <w:tab w:val="clear" w:pos="2340"/>
          <w:tab w:val="num" w:pos="426"/>
          <w:tab w:val="left" w:pos="3855"/>
        </w:tabs>
        <w:spacing w:after="40" w:line="240" w:lineRule="auto"/>
        <w:ind w:left="426" w:hanging="426"/>
        <w:jc w:val="both"/>
        <w:rPr>
          <w:rFonts w:cstheme="minorHAnsi"/>
        </w:rPr>
      </w:pPr>
      <w:r w:rsidRPr="001419F9">
        <w:rPr>
          <w:rFonts w:eastAsia="Arial Unicode MS" w:cstheme="minorHAnsi"/>
        </w:rPr>
        <w:t xml:space="preserve">Oferta złożona po terminie wskazanym w rozdz. XI. </w:t>
      </w:r>
      <w:r w:rsidR="00CD097A">
        <w:rPr>
          <w:rFonts w:eastAsia="Arial Unicode MS" w:cstheme="minorHAnsi"/>
        </w:rPr>
        <w:t xml:space="preserve">ust. </w:t>
      </w:r>
      <w:r w:rsidRPr="001419F9">
        <w:rPr>
          <w:rFonts w:eastAsia="Arial Unicode MS" w:cstheme="minorHAnsi"/>
        </w:rPr>
        <w:t xml:space="preserve">1 niniejszej SIWZ zostanie zwrócona </w:t>
      </w:r>
      <w:r w:rsidR="00EA6DD6">
        <w:rPr>
          <w:rFonts w:eastAsia="Arial Unicode MS" w:cstheme="minorHAnsi"/>
        </w:rPr>
        <w:t>W</w:t>
      </w:r>
      <w:r w:rsidRPr="001419F9">
        <w:rPr>
          <w:rFonts w:eastAsia="Arial Unicode MS" w:cstheme="minorHAnsi"/>
        </w:rPr>
        <w:t>ykonawcy zgodnie z zasadami określonymi w art. 84 ust. 2 ustawy PZP.</w:t>
      </w:r>
    </w:p>
    <w:p w:rsidR="00413F9D" w:rsidRPr="001419F9" w:rsidRDefault="00413F9D" w:rsidP="00DC5580">
      <w:pPr>
        <w:numPr>
          <w:ilvl w:val="0"/>
          <w:numId w:val="12"/>
        </w:numPr>
        <w:tabs>
          <w:tab w:val="clear" w:pos="2340"/>
          <w:tab w:val="num" w:pos="426"/>
          <w:tab w:val="left" w:pos="3855"/>
        </w:tabs>
        <w:spacing w:after="40" w:line="240" w:lineRule="auto"/>
        <w:ind w:left="426" w:hanging="426"/>
        <w:jc w:val="both"/>
        <w:rPr>
          <w:rFonts w:cstheme="minorHAnsi"/>
        </w:rPr>
      </w:pPr>
      <w:r w:rsidRPr="001419F9">
        <w:rPr>
          <w:rFonts w:cstheme="minorHAnsi"/>
        </w:rPr>
        <w:t xml:space="preserve">Otwarcie ofert nastąpi w siedzibie Zamawiającego w dniu </w:t>
      </w:r>
      <w:r w:rsidR="002575F8">
        <w:rPr>
          <w:rFonts w:cstheme="minorHAnsi"/>
          <w:b/>
        </w:rPr>
        <w:t>2</w:t>
      </w:r>
      <w:r w:rsidR="00B770F3">
        <w:rPr>
          <w:rFonts w:cstheme="minorHAnsi"/>
          <w:b/>
        </w:rPr>
        <w:t>6</w:t>
      </w:r>
      <w:r w:rsidR="002575F8">
        <w:rPr>
          <w:rFonts w:cstheme="minorHAnsi"/>
          <w:b/>
        </w:rPr>
        <w:t xml:space="preserve"> czerwca</w:t>
      </w:r>
      <w:r w:rsidR="009F4FBF" w:rsidRPr="008812B4">
        <w:rPr>
          <w:rFonts w:cstheme="minorHAnsi"/>
          <w:b/>
        </w:rPr>
        <w:t xml:space="preserve"> 2019 r.</w:t>
      </w:r>
      <w:r w:rsidRPr="008812B4">
        <w:rPr>
          <w:rFonts w:cstheme="minorHAnsi"/>
          <w:b/>
        </w:rPr>
        <w:t xml:space="preserve"> o godzinie </w:t>
      </w:r>
      <w:r w:rsidR="009F4FBF" w:rsidRPr="008812B4">
        <w:rPr>
          <w:rFonts w:cstheme="minorHAnsi"/>
          <w:b/>
        </w:rPr>
        <w:t>11</w:t>
      </w:r>
      <w:r w:rsidR="00CD097A">
        <w:rPr>
          <w:rFonts w:cstheme="minorHAnsi"/>
          <w:b/>
        </w:rPr>
        <w:t>.</w:t>
      </w:r>
      <w:r w:rsidR="002575F8">
        <w:rPr>
          <w:rFonts w:cstheme="minorHAnsi"/>
          <w:b/>
        </w:rPr>
        <w:t>1</w:t>
      </w:r>
      <w:r w:rsidR="00CD097A">
        <w:rPr>
          <w:rFonts w:cstheme="minorHAnsi"/>
          <w:b/>
        </w:rPr>
        <w:t>5</w:t>
      </w:r>
      <w:r w:rsidRPr="001419F9">
        <w:rPr>
          <w:rFonts w:cstheme="minorHAnsi"/>
        </w:rPr>
        <w:t>.</w:t>
      </w:r>
    </w:p>
    <w:p w:rsidR="00413F9D" w:rsidRPr="001419F9" w:rsidRDefault="00413F9D" w:rsidP="00DC5580">
      <w:pPr>
        <w:numPr>
          <w:ilvl w:val="0"/>
          <w:numId w:val="12"/>
        </w:numPr>
        <w:tabs>
          <w:tab w:val="clear" w:pos="2340"/>
          <w:tab w:val="num" w:pos="426"/>
          <w:tab w:val="left" w:pos="3855"/>
        </w:tabs>
        <w:spacing w:after="40" w:line="240" w:lineRule="auto"/>
        <w:ind w:left="426" w:hanging="426"/>
        <w:jc w:val="both"/>
        <w:rPr>
          <w:rFonts w:cstheme="minorHAnsi"/>
        </w:rPr>
      </w:pPr>
      <w:r w:rsidRPr="001419F9">
        <w:rPr>
          <w:rFonts w:cstheme="minorHAnsi"/>
        </w:rPr>
        <w:t>Otwarcie ofert jest jawne.</w:t>
      </w:r>
    </w:p>
    <w:p w:rsidR="00413F9D" w:rsidRPr="001419F9" w:rsidRDefault="00413F9D" w:rsidP="00DC5580">
      <w:pPr>
        <w:numPr>
          <w:ilvl w:val="0"/>
          <w:numId w:val="12"/>
        </w:numPr>
        <w:tabs>
          <w:tab w:val="clear" w:pos="2340"/>
          <w:tab w:val="num" w:pos="426"/>
          <w:tab w:val="left" w:pos="3855"/>
        </w:tabs>
        <w:spacing w:after="40" w:line="240" w:lineRule="auto"/>
        <w:ind w:left="426" w:hanging="426"/>
        <w:jc w:val="both"/>
        <w:rPr>
          <w:rFonts w:cstheme="minorHAnsi"/>
        </w:rPr>
      </w:pPr>
      <w:r w:rsidRPr="001419F9">
        <w:rPr>
          <w:rFonts w:cstheme="minorHAnsi"/>
        </w:rPr>
        <w:t>Podczas otwarcia ofert Zamawiający odczyta informacje, o których mowa w art. 86 ust. 4 ustawy PZP.</w:t>
      </w:r>
      <w:r w:rsidRPr="001419F9">
        <w:rPr>
          <w:rFonts w:cstheme="minorHAnsi"/>
          <w:color w:val="FF0000"/>
        </w:rPr>
        <w:t xml:space="preserve"> </w:t>
      </w:r>
    </w:p>
    <w:p w:rsidR="00413F9D" w:rsidRPr="001419F9" w:rsidRDefault="00413F9D" w:rsidP="00DC5580">
      <w:pPr>
        <w:numPr>
          <w:ilvl w:val="0"/>
          <w:numId w:val="12"/>
        </w:numPr>
        <w:tabs>
          <w:tab w:val="clear" w:pos="2340"/>
          <w:tab w:val="num" w:pos="426"/>
          <w:tab w:val="left" w:pos="3855"/>
        </w:tabs>
        <w:spacing w:after="40" w:line="240" w:lineRule="auto"/>
        <w:ind w:left="426" w:hanging="426"/>
        <w:jc w:val="both"/>
        <w:rPr>
          <w:rFonts w:cstheme="minorHAnsi"/>
        </w:rPr>
      </w:pPr>
      <w:r w:rsidRPr="001419F9">
        <w:rPr>
          <w:rFonts w:cstheme="minorHAnsi"/>
          <w:bCs/>
          <w:color w:val="000000"/>
        </w:rPr>
        <w:t xml:space="preserve">Niezwłocznie po otwarciu ofert </w:t>
      </w:r>
      <w:r w:rsidR="00EA6DD6">
        <w:rPr>
          <w:rFonts w:cstheme="minorHAnsi"/>
          <w:bCs/>
          <w:color w:val="000000"/>
        </w:rPr>
        <w:t>Z</w:t>
      </w:r>
      <w:r w:rsidRPr="001419F9">
        <w:rPr>
          <w:rFonts w:cstheme="minorHAnsi"/>
          <w:bCs/>
          <w:color w:val="000000"/>
        </w:rPr>
        <w:t xml:space="preserve">amawiający zamieści na stronie </w:t>
      </w:r>
      <w:r w:rsidRPr="001419F9">
        <w:rPr>
          <w:rFonts w:cstheme="minorHAnsi"/>
          <w:bCs/>
        </w:rPr>
        <w:t>www.</w:t>
      </w:r>
      <w:r w:rsidR="009F4FBF">
        <w:rPr>
          <w:rFonts w:cstheme="minorHAnsi"/>
          <w:bCs/>
        </w:rPr>
        <w:t>ethnomuseum.pl</w:t>
      </w:r>
      <w:r w:rsidRPr="001419F9">
        <w:rPr>
          <w:rFonts w:cstheme="minorHAnsi"/>
          <w:bCs/>
          <w:color w:val="000000"/>
        </w:rPr>
        <w:t xml:space="preserve">  informacje dotyczące:</w:t>
      </w:r>
    </w:p>
    <w:p w:rsidR="00413F9D" w:rsidRPr="001419F9" w:rsidRDefault="00413F9D" w:rsidP="00DC5580">
      <w:pPr>
        <w:pStyle w:val="Akapitzlist"/>
        <w:numPr>
          <w:ilvl w:val="0"/>
          <w:numId w:val="13"/>
        </w:numPr>
        <w:tabs>
          <w:tab w:val="left" w:pos="3855"/>
        </w:tabs>
        <w:spacing w:after="40" w:line="240" w:lineRule="auto"/>
        <w:ind w:left="851"/>
        <w:contextualSpacing w:val="0"/>
        <w:jc w:val="both"/>
        <w:rPr>
          <w:rFonts w:cstheme="minorHAnsi"/>
        </w:rPr>
      </w:pPr>
      <w:r w:rsidRPr="001419F9">
        <w:rPr>
          <w:rFonts w:cstheme="minorHAnsi"/>
          <w:bCs/>
          <w:color w:val="000000"/>
        </w:rPr>
        <w:t>kwoty, jaką zamierza przeznaczyć na sfinansowanie zamówienia;</w:t>
      </w:r>
    </w:p>
    <w:p w:rsidR="00413F9D" w:rsidRPr="001419F9" w:rsidRDefault="00413F9D" w:rsidP="00DC5580">
      <w:pPr>
        <w:pStyle w:val="Akapitzlist"/>
        <w:numPr>
          <w:ilvl w:val="0"/>
          <w:numId w:val="13"/>
        </w:numPr>
        <w:tabs>
          <w:tab w:val="left" w:pos="3855"/>
        </w:tabs>
        <w:spacing w:after="40" w:line="240" w:lineRule="auto"/>
        <w:ind w:left="851"/>
        <w:contextualSpacing w:val="0"/>
        <w:jc w:val="both"/>
        <w:rPr>
          <w:rFonts w:cstheme="minorHAnsi"/>
        </w:rPr>
      </w:pPr>
      <w:r w:rsidRPr="001419F9">
        <w:rPr>
          <w:rFonts w:cstheme="minorHAnsi"/>
          <w:bCs/>
          <w:color w:val="000000"/>
        </w:rPr>
        <w:t>firm oraz adresów wykonawców, którzy złożyli oferty w terminie;</w:t>
      </w:r>
    </w:p>
    <w:p w:rsidR="00413F9D" w:rsidRPr="001419F9" w:rsidRDefault="00413F9D" w:rsidP="00DC5580">
      <w:pPr>
        <w:pStyle w:val="Akapitzlist"/>
        <w:numPr>
          <w:ilvl w:val="0"/>
          <w:numId w:val="13"/>
        </w:numPr>
        <w:tabs>
          <w:tab w:val="left" w:pos="3855"/>
        </w:tabs>
        <w:spacing w:after="40" w:line="240" w:lineRule="auto"/>
        <w:ind w:left="851"/>
        <w:contextualSpacing w:val="0"/>
        <w:jc w:val="both"/>
        <w:rPr>
          <w:rFonts w:cstheme="minorHAnsi"/>
        </w:rPr>
      </w:pPr>
      <w:r w:rsidRPr="001419F9">
        <w:rPr>
          <w:rFonts w:cstheme="minorHAnsi"/>
          <w:color w:val="000000"/>
        </w:rPr>
        <w:t>ceny, terminu wykonania zamówienia, okresu gwarancji i warunków płatności zawartych w ofertach.</w:t>
      </w:r>
    </w:p>
    <w:p w:rsidR="00413F9D" w:rsidRPr="001419F9" w:rsidRDefault="00413F9D" w:rsidP="00413F9D">
      <w:pPr>
        <w:tabs>
          <w:tab w:val="left" w:pos="709"/>
        </w:tabs>
        <w:spacing w:after="40"/>
        <w:jc w:val="both"/>
        <w:rPr>
          <w:rFonts w:cstheme="minorHAnsi"/>
        </w:rPr>
      </w:pPr>
    </w:p>
    <w:p w:rsidR="00413F9D" w:rsidRPr="001419F9" w:rsidRDefault="00413F9D" w:rsidP="00413F9D">
      <w:pPr>
        <w:tabs>
          <w:tab w:val="left" w:pos="709"/>
        </w:tabs>
        <w:spacing w:after="40"/>
        <w:jc w:val="both"/>
        <w:rPr>
          <w:rFonts w:cstheme="minorHAnsi"/>
          <w:b/>
        </w:rPr>
      </w:pPr>
      <w:r w:rsidRPr="001419F9">
        <w:rPr>
          <w:rFonts w:cstheme="minorHAnsi"/>
          <w:b/>
        </w:rPr>
        <w:t xml:space="preserve">XII. </w:t>
      </w:r>
      <w:r w:rsidRPr="001419F9">
        <w:rPr>
          <w:rFonts w:cstheme="minorHAnsi"/>
          <w:b/>
        </w:rPr>
        <w:tab/>
        <w:t>Opis sposobu obliczania ceny.</w:t>
      </w:r>
    </w:p>
    <w:p w:rsidR="00413F9D" w:rsidRPr="001419F9" w:rsidRDefault="00413F9D" w:rsidP="00413F9D">
      <w:pPr>
        <w:pStyle w:val="Nagwek1"/>
        <w:spacing w:before="0" w:after="40"/>
        <w:rPr>
          <w:rFonts w:asciiTheme="minorHAnsi" w:hAnsiTheme="minorHAnsi" w:cstheme="minorHAnsi"/>
          <w:sz w:val="22"/>
          <w:szCs w:val="22"/>
        </w:rPr>
      </w:pPr>
      <w:r w:rsidRPr="001419F9">
        <w:rPr>
          <w:rFonts w:asciiTheme="minorHAnsi" w:hAnsiTheme="minorHAnsi" w:cstheme="minorHAnsi"/>
          <w:sz w:val="22"/>
          <w:szCs w:val="22"/>
        </w:rPr>
        <w:t xml:space="preserve"> </w:t>
      </w:r>
    </w:p>
    <w:p w:rsidR="00413F9D" w:rsidRPr="001419F9" w:rsidRDefault="00413F9D" w:rsidP="00DC5580">
      <w:pPr>
        <w:numPr>
          <w:ilvl w:val="0"/>
          <w:numId w:val="5"/>
        </w:numPr>
        <w:tabs>
          <w:tab w:val="clear" w:pos="2340"/>
          <w:tab w:val="num" w:pos="426"/>
          <w:tab w:val="left" w:pos="3855"/>
        </w:tabs>
        <w:spacing w:after="40" w:line="240" w:lineRule="auto"/>
        <w:ind w:left="426" w:hanging="426"/>
        <w:jc w:val="both"/>
        <w:rPr>
          <w:rFonts w:cstheme="minorHAnsi"/>
          <w:color w:val="008000"/>
        </w:rPr>
      </w:pPr>
      <w:r w:rsidRPr="001419F9">
        <w:rPr>
          <w:rFonts w:cstheme="minorHAnsi"/>
        </w:rPr>
        <w:t xml:space="preserve">Wykonawca określa cenę realizacji zamówienia poprzez wskazanie w Formularzu ofertowym sporządzonym wg wzoru stanowiącego </w:t>
      </w:r>
      <w:r w:rsidRPr="001419F9">
        <w:rPr>
          <w:rFonts w:cstheme="minorHAnsi"/>
          <w:b/>
        </w:rPr>
        <w:t xml:space="preserve">Załączniki nr 2 </w:t>
      </w:r>
      <w:r w:rsidRPr="001419F9">
        <w:rPr>
          <w:rFonts w:cstheme="minorHAnsi"/>
        </w:rPr>
        <w:t>do SIWZ łącznej ceny ofertowej brutto za realizację przedmiotu zamówienia</w:t>
      </w:r>
      <w:r w:rsidR="009F4FBF">
        <w:rPr>
          <w:rFonts w:cstheme="minorHAnsi"/>
        </w:rPr>
        <w:t>.</w:t>
      </w:r>
    </w:p>
    <w:p w:rsidR="00413F9D" w:rsidRPr="001419F9" w:rsidRDefault="00413F9D" w:rsidP="00DC5580">
      <w:pPr>
        <w:pStyle w:val="arimr"/>
        <w:widowControl/>
        <w:numPr>
          <w:ilvl w:val="0"/>
          <w:numId w:val="5"/>
        </w:numPr>
        <w:tabs>
          <w:tab w:val="left" w:pos="426"/>
        </w:tabs>
        <w:suppressAutoHyphens/>
        <w:snapToGrid/>
        <w:spacing w:after="40" w:line="240" w:lineRule="auto"/>
        <w:ind w:left="426" w:hanging="426"/>
        <w:jc w:val="both"/>
        <w:rPr>
          <w:rFonts w:asciiTheme="minorHAnsi" w:hAnsiTheme="minorHAnsi" w:cstheme="minorHAnsi"/>
          <w:sz w:val="22"/>
          <w:szCs w:val="22"/>
          <w:lang w:val="pl-PL"/>
        </w:rPr>
      </w:pPr>
      <w:r w:rsidRPr="001419F9">
        <w:rPr>
          <w:rFonts w:asciiTheme="minorHAnsi" w:hAnsiTheme="minorHAnsi" w:cstheme="minorHAnsi"/>
          <w:sz w:val="22"/>
          <w:szCs w:val="22"/>
          <w:lang w:val="pl-PL"/>
        </w:rPr>
        <w:t>Łączna cena ofertowa brutto musi uwzględniać wszystkie koszty związane z realizacją przedmiotu zamówienia zgodnie z opisem przedmiotu zamówienia oraz wzorem umowy określonym w niniejszej SIWZ</w:t>
      </w:r>
      <w:r w:rsidR="00130BC5">
        <w:rPr>
          <w:rFonts w:asciiTheme="minorHAnsi" w:hAnsiTheme="minorHAnsi" w:cstheme="minorHAnsi"/>
          <w:sz w:val="22"/>
          <w:szCs w:val="22"/>
          <w:lang w:val="pl-PL"/>
        </w:rPr>
        <w:t>, a także zawierać w sobie wszystkie konieczne opłaty i podatki</w:t>
      </w:r>
      <w:r w:rsidR="00F55000">
        <w:rPr>
          <w:rFonts w:asciiTheme="minorHAnsi" w:hAnsiTheme="minorHAnsi" w:cstheme="minorHAnsi"/>
          <w:sz w:val="22"/>
          <w:szCs w:val="22"/>
          <w:lang w:val="pl-PL"/>
        </w:rPr>
        <w:t>, w tym podatek VAT</w:t>
      </w:r>
      <w:bookmarkStart w:id="0" w:name="_GoBack"/>
      <w:bookmarkEnd w:id="0"/>
      <w:r w:rsidRPr="001419F9">
        <w:rPr>
          <w:rFonts w:asciiTheme="minorHAnsi" w:hAnsiTheme="minorHAnsi" w:cstheme="minorHAnsi"/>
          <w:sz w:val="22"/>
          <w:szCs w:val="22"/>
          <w:lang w:val="pl-PL"/>
        </w:rPr>
        <w:t>.</w:t>
      </w:r>
    </w:p>
    <w:p w:rsidR="00413F9D" w:rsidRPr="001419F9" w:rsidRDefault="00413F9D" w:rsidP="00DC5580">
      <w:pPr>
        <w:numPr>
          <w:ilvl w:val="0"/>
          <w:numId w:val="5"/>
        </w:numPr>
        <w:tabs>
          <w:tab w:val="clear" w:pos="2340"/>
          <w:tab w:val="num" w:pos="426"/>
          <w:tab w:val="left" w:pos="3855"/>
        </w:tabs>
        <w:spacing w:after="40" w:line="240" w:lineRule="auto"/>
        <w:ind w:left="426" w:hanging="426"/>
        <w:jc w:val="both"/>
        <w:rPr>
          <w:rFonts w:cstheme="minorHAnsi"/>
        </w:rPr>
      </w:pPr>
      <w:r w:rsidRPr="00555BB4">
        <w:rPr>
          <w:rFonts w:cstheme="minorHAnsi"/>
        </w:rPr>
        <w:t xml:space="preserve">Zamawiający </w:t>
      </w:r>
      <w:r w:rsidRPr="00555BB4">
        <w:rPr>
          <w:rFonts w:cstheme="minorHAnsi"/>
          <w:b/>
        </w:rPr>
        <w:t>nie przewiduje</w:t>
      </w:r>
      <w:r w:rsidRPr="00555BB4">
        <w:rPr>
          <w:rFonts w:cstheme="minorHAnsi"/>
        </w:rPr>
        <w:t xml:space="preserve"> </w:t>
      </w:r>
      <w:r w:rsidRPr="001419F9">
        <w:rPr>
          <w:rFonts w:cstheme="minorHAnsi"/>
        </w:rPr>
        <w:t>możliwości zmian ceny ofertowej brutto</w:t>
      </w:r>
      <w:r w:rsidR="006D4244">
        <w:rPr>
          <w:rFonts w:cstheme="minorHAnsi"/>
        </w:rPr>
        <w:t xml:space="preserve"> w trakcie realizacji zamówienia</w:t>
      </w:r>
      <w:r w:rsidRPr="001419F9">
        <w:rPr>
          <w:rFonts w:cstheme="minorHAnsi"/>
          <w:b/>
          <w:color w:val="008000"/>
        </w:rPr>
        <w:t>.</w:t>
      </w:r>
    </w:p>
    <w:p w:rsidR="00413F9D" w:rsidRPr="001419F9" w:rsidRDefault="00413F9D" w:rsidP="00DC5580">
      <w:pPr>
        <w:numPr>
          <w:ilvl w:val="0"/>
          <w:numId w:val="5"/>
        </w:numPr>
        <w:tabs>
          <w:tab w:val="clear" w:pos="2340"/>
          <w:tab w:val="num" w:pos="426"/>
          <w:tab w:val="left" w:pos="3855"/>
        </w:tabs>
        <w:spacing w:after="40" w:line="240" w:lineRule="auto"/>
        <w:ind w:left="426" w:hanging="426"/>
        <w:jc w:val="both"/>
        <w:rPr>
          <w:rFonts w:cstheme="minorHAnsi"/>
        </w:rPr>
      </w:pPr>
      <w:r w:rsidRPr="001419F9">
        <w:rPr>
          <w:rFonts w:cstheme="minorHAnsi"/>
        </w:rPr>
        <w:t>Ceny muszą być: podane i wyliczone w zaokrągleniu do dwóch miejsc po przecinku (zasada zaokrąglenia – poniżej 5 należy końcówkę pominąć, powyżej i równe 5 należy zaokrąglić w górę).</w:t>
      </w:r>
    </w:p>
    <w:p w:rsidR="00413F9D" w:rsidRPr="001419F9" w:rsidRDefault="00413F9D" w:rsidP="00DC5580">
      <w:pPr>
        <w:numPr>
          <w:ilvl w:val="0"/>
          <w:numId w:val="5"/>
        </w:numPr>
        <w:tabs>
          <w:tab w:val="clear" w:pos="2340"/>
          <w:tab w:val="num" w:pos="426"/>
          <w:tab w:val="left" w:pos="3855"/>
        </w:tabs>
        <w:spacing w:after="40" w:line="240" w:lineRule="auto"/>
        <w:ind w:left="426" w:hanging="426"/>
        <w:jc w:val="both"/>
        <w:rPr>
          <w:rFonts w:cstheme="minorHAnsi"/>
          <w:b/>
        </w:rPr>
      </w:pPr>
      <w:r w:rsidRPr="001419F9">
        <w:rPr>
          <w:rFonts w:cstheme="minorHAnsi"/>
        </w:rPr>
        <w:t>Cena oferty winna być wyrażona w złotych polskich (PLN).</w:t>
      </w:r>
    </w:p>
    <w:p w:rsidR="00413F9D" w:rsidRPr="000C4A01" w:rsidRDefault="00413F9D" w:rsidP="00DC5580">
      <w:pPr>
        <w:numPr>
          <w:ilvl w:val="0"/>
          <w:numId w:val="5"/>
        </w:numPr>
        <w:tabs>
          <w:tab w:val="clear" w:pos="2340"/>
          <w:tab w:val="num" w:pos="426"/>
          <w:tab w:val="left" w:pos="3855"/>
        </w:tabs>
        <w:spacing w:after="40" w:line="240" w:lineRule="auto"/>
        <w:ind w:left="426" w:hanging="426"/>
        <w:jc w:val="both"/>
        <w:rPr>
          <w:rFonts w:cstheme="minorHAnsi"/>
        </w:rPr>
      </w:pPr>
      <w:r w:rsidRPr="001419F9">
        <w:rPr>
          <w:rFonts w:cstheme="minorHAnsi"/>
        </w:rPr>
        <w:t>Jeżeli w postępowaniu złożona będzie oferta</w:t>
      </w:r>
      <w:r w:rsidRPr="001419F9">
        <w:rPr>
          <w:rFonts w:cstheme="minorHAnsi"/>
          <w:color w:val="000000"/>
        </w:rPr>
        <w:t xml:space="preserve">, której wybór prowadziłby do powstania u </w:t>
      </w:r>
      <w:r w:rsidR="006D4244">
        <w:rPr>
          <w:rFonts w:cstheme="minorHAnsi"/>
          <w:color w:val="000000"/>
        </w:rPr>
        <w:t>Z</w:t>
      </w:r>
      <w:r w:rsidRPr="001419F9">
        <w:rPr>
          <w:rFonts w:cstheme="minorHAnsi"/>
          <w:color w:val="000000"/>
        </w:rPr>
        <w:t xml:space="preserve">amawiającego obowiązku podatkowego zgodnie z </w:t>
      </w:r>
      <w:r w:rsidRPr="001419F9">
        <w:rPr>
          <w:rFonts w:cstheme="minorHAnsi"/>
          <w:color w:val="1B1B1B"/>
        </w:rPr>
        <w:t>przepisami</w:t>
      </w:r>
      <w:r w:rsidRPr="001419F9">
        <w:rPr>
          <w:rFonts w:cstheme="minorHAnsi"/>
          <w:color w:val="000000"/>
        </w:rPr>
        <w:t xml:space="preserve"> o podatku od towarów i usług, </w:t>
      </w:r>
      <w:r w:rsidR="006D4244">
        <w:rPr>
          <w:rFonts w:cstheme="minorHAnsi"/>
          <w:color w:val="000000"/>
        </w:rPr>
        <w:t>Z</w:t>
      </w:r>
      <w:r w:rsidRPr="001419F9">
        <w:rPr>
          <w:rFonts w:cstheme="minorHAnsi"/>
          <w:color w:val="000000"/>
        </w:rPr>
        <w:t xml:space="preserve">amawiający w celu oceny takiej oferty doliczy do przedstawionej w niej ceny podatek od towarów i usług, który miałby obowiązek rozliczyć zgodnie z tymi przepisami. </w:t>
      </w:r>
      <w:r w:rsidRPr="001419F9">
        <w:rPr>
          <w:rFonts w:cstheme="minorHAnsi"/>
        </w:rPr>
        <w:t xml:space="preserve">W takim przypadku </w:t>
      </w:r>
      <w:r w:rsidRPr="000C4A01">
        <w:rPr>
          <w:rFonts w:cstheme="minorHAnsi"/>
        </w:rPr>
        <w:t xml:space="preserve">Wykonawca, składając ofertę, jest zobligowany poinformować </w:t>
      </w:r>
      <w:r w:rsidR="006D4244" w:rsidRPr="000C4A01">
        <w:rPr>
          <w:rFonts w:cstheme="minorHAnsi"/>
        </w:rPr>
        <w:t>Z</w:t>
      </w:r>
      <w:r w:rsidRPr="000C4A01">
        <w:rPr>
          <w:rFonts w:cstheme="minorHAnsi"/>
        </w:rPr>
        <w:t xml:space="preserve">amawiającego, że wybór jego oferty będzie prowadzić do powstania u </w:t>
      </w:r>
      <w:r w:rsidR="00CB0958">
        <w:rPr>
          <w:rFonts w:cstheme="minorHAnsi"/>
        </w:rPr>
        <w:t>Z</w:t>
      </w:r>
      <w:r w:rsidRPr="000C4A01">
        <w:rPr>
          <w:rFonts w:cstheme="minorHAnsi"/>
        </w:rPr>
        <w:t xml:space="preserve">amawiającego obowiązku podatkowego, wskazując nazwę </w:t>
      </w:r>
      <w:r w:rsidRPr="000C4A01">
        <w:rPr>
          <w:rFonts w:cstheme="minorHAnsi"/>
          <w:b/>
        </w:rPr>
        <w:t xml:space="preserve">(rodzaj) towaru </w:t>
      </w:r>
      <w:r w:rsidR="006D4244" w:rsidRPr="000C4A01">
        <w:rPr>
          <w:rFonts w:cstheme="minorHAnsi"/>
          <w:b/>
        </w:rPr>
        <w:t>lub</w:t>
      </w:r>
      <w:r w:rsidRPr="000C4A01">
        <w:rPr>
          <w:rFonts w:cstheme="minorHAnsi"/>
          <w:b/>
        </w:rPr>
        <w:t xml:space="preserve"> usługi</w:t>
      </w:r>
      <w:r w:rsidRPr="000C4A01">
        <w:rPr>
          <w:rFonts w:cstheme="minorHAnsi"/>
        </w:rPr>
        <w:t xml:space="preserve">, których </w:t>
      </w:r>
      <w:r w:rsidRPr="000C4A01">
        <w:rPr>
          <w:rFonts w:cstheme="minorHAnsi"/>
          <w:b/>
        </w:rPr>
        <w:t xml:space="preserve">dostawa </w:t>
      </w:r>
      <w:r w:rsidR="006D4244" w:rsidRPr="000C4A01">
        <w:rPr>
          <w:rFonts w:cstheme="minorHAnsi"/>
          <w:b/>
        </w:rPr>
        <w:t>lub</w:t>
      </w:r>
      <w:r w:rsidRPr="000C4A01">
        <w:rPr>
          <w:rFonts w:cstheme="minorHAnsi"/>
          <w:b/>
        </w:rPr>
        <w:t xml:space="preserve"> świadczenie</w:t>
      </w:r>
      <w:r w:rsidRPr="000C4A01">
        <w:rPr>
          <w:rFonts w:cstheme="minorHAnsi"/>
        </w:rPr>
        <w:t xml:space="preserve"> będzie prowadzić do jego powstania, oraz wskazując ich wartość bez kwoty podatku. </w:t>
      </w:r>
    </w:p>
    <w:p w:rsidR="00413F9D" w:rsidRPr="000C4A01" w:rsidRDefault="00413F9D" w:rsidP="00413F9D">
      <w:pPr>
        <w:tabs>
          <w:tab w:val="left" w:pos="3855"/>
        </w:tabs>
        <w:spacing w:after="40"/>
        <w:ind w:left="426"/>
        <w:jc w:val="both"/>
        <w:rPr>
          <w:rFonts w:cstheme="minorHAnsi"/>
        </w:rPr>
      </w:pPr>
    </w:p>
    <w:p w:rsidR="00413F9D" w:rsidRPr="000C4A01" w:rsidRDefault="00413F9D" w:rsidP="00413F9D">
      <w:pPr>
        <w:tabs>
          <w:tab w:val="num" w:pos="709"/>
        </w:tabs>
        <w:spacing w:after="40"/>
        <w:jc w:val="both"/>
        <w:rPr>
          <w:rFonts w:cstheme="minorHAnsi"/>
          <w:b/>
        </w:rPr>
      </w:pPr>
      <w:r w:rsidRPr="000C4A01">
        <w:rPr>
          <w:rFonts w:cstheme="minorHAnsi"/>
          <w:b/>
        </w:rPr>
        <w:t xml:space="preserve">XIII. </w:t>
      </w:r>
      <w:r w:rsidRPr="000C4A01">
        <w:rPr>
          <w:rFonts w:cstheme="minorHAnsi"/>
          <w:b/>
        </w:rPr>
        <w:tab/>
        <w:t>Opis kryteriów, którymi zamawiający będzie się kierował przy wyborze oferty, wraz z podaniem wag tych kryteriów i sposobu oceny ofert.</w:t>
      </w:r>
    </w:p>
    <w:p w:rsidR="00413F9D" w:rsidRPr="000C4A01" w:rsidRDefault="00413F9D" w:rsidP="00413F9D">
      <w:pPr>
        <w:tabs>
          <w:tab w:val="num" w:pos="3240"/>
        </w:tabs>
        <w:spacing w:after="40"/>
        <w:jc w:val="both"/>
        <w:rPr>
          <w:rFonts w:cstheme="minorHAnsi"/>
        </w:rPr>
      </w:pPr>
    </w:p>
    <w:p w:rsidR="00413F9D" w:rsidRPr="000C4A01" w:rsidRDefault="00413F9D" w:rsidP="00DC5580">
      <w:pPr>
        <w:numPr>
          <w:ilvl w:val="0"/>
          <w:numId w:val="11"/>
        </w:numPr>
        <w:tabs>
          <w:tab w:val="clear" w:pos="1800"/>
        </w:tabs>
        <w:spacing w:after="40" w:line="240" w:lineRule="auto"/>
        <w:ind w:left="425" w:hanging="425"/>
        <w:jc w:val="both"/>
        <w:rPr>
          <w:rFonts w:cstheme="minorHAnsi"/>
          <w:b/>
        </w:rPr>
      </w:pPr>
      <w:r w:rsidRPr="000C4A01">
        <w:rPr>
          <w:rFonts w:cstheme="minorHAnsi"/>
          <w:b/>
        </w:rPr>
        <w:t>Za ofertę najkorzystniejszą zostanie uznana oferta zawierająca najkorzystniejszy bilans punktów w  kryteriach:</w:t>
      </w:r>
    </w:p>
    <w:p w:rsidR="00413F9D" w:rsidRPr="000C4A01" w:rsidRDefault="00413F9D" w:rsidP="00DC5580">
      <w:pPr>
        <w:pStyle w:val="Akapitzlist"/>
        <w:numPr>
          <w:ilvl w:val="1"/>
          <w:numId w:val="14"/>
        </w:numPr>
        <w:spacing w:after="40" w:line="240" w:lineRule="auto"/>
        <w:ind w:left="1117" w:hanging="397"/>
        <w:jc w:val="both"/>
        <w:rPr>
          <w:rFonts w:cstheme="minorHAnsi"/>
          <w:b/>
        </w:rPr>
      </w:pPr>
      <w:r w:rsidRPr="000C4A01">
        <w:rPr>
          <w:rFonts w:cstheme="minorHAnsi"/>
          <w:b/>
        </w:rPr>
        <w:t>„Łączna cena ofertowa brutto” – C;</w:t>
      </w:r>
    </w:p>
    <w:p w:rsidR="00413F9D" w:rsidRDefault="00413F9D" w:rsidP="00DC5580">
      <w:pPr>
        <w:pStyle w:val="Akapitzlist"/>
        <w:numPr>
          <w:ilvl w:val="1"/>
          <w:numId w:val="14"/>
        </w:numPr>
        <w:spacing w:after="40" w:line="240" w:lineRule="auto"/>
        <w:ind w:left="1117" w:hanging="397"/>
        <w:jc w:val="both"/>
        <w:rPr>
          <w:rFonts w:cstheme="minorHAnsi"/>
          <w:b/>
        </w:rPr>
      </w:pPr>
      <w:r w:rsidRPr="000C4A01">
        <w:rPr>
          <w:rFonts w:cstheme="minorHAnsi"/>
          <w:b/>
        </w:rPr>
        <w:t>„</w:t>
      </w:r>
      <w:r w:rsidR="006D4244" w:rsidRPr="000C4A01">
        <w:rPr>
          <w:rFonts w:cstheme="minorHAnsi"/>
          <w:b/>
        </w:rPr>
        <w:t>Okres gwarancji</w:t>
      </w:r>
      <w:r w:rsidRPr="000C4A01">
        <w:rPr>
          <w:rFonts w:cstheme="minorHAnsi"/>
          <w:b/>
        </w:rPr>
        <w:t xml:space="preserve">” – </w:t>
      </w:r>
      <w:r w:rsidR="006D4244" w:rsidRPr="000C4A01">
        <w:rPr>
          <w:rFonts w:cstheme="minorHAnsi"/>
          <w:b/>
        </w:rPr>
        <w:t>G</w:t>
      </w:r>
      <w:r w:rsidR="008D350B">
        <w:rPr>
          <w:rFonts w:cstheme="minorHAnsi"/>
          <w:b/>
        </w:rPr>
        <w:t>;</w:t>
      </w:r>
    </w:p>
    <w:p w:rsidR="00413F9D" w:rsidRPr="000C4A01" w:rsidRDefault="00413F9D" w:rsidP="00DC5580">
      <w:pPr>
        <w:numPr>
          <w:ilvl w:val="0"/>
          <w:numId w:val="11"/>
        </w:numPr>
        <w:tabs>
          <w:tab w:val="clear" w:pos="1800"/>
        </w:tabs>
        <w:spacing w:after="40" w:line="240" w:lineRule="auto"/>
        <w:ind w:left="425" w:hanging="425"/>
        <w:jc w:val="both"/>
        <w:rPr>
          <w:rFonts w:cstheme="minorHAnsi"/>
          <w:b/>
        </w:rPr>
      </w:pPr>
      <w:r w:rsidRPr="000C4A01">
        <w:rPr>
          <w:rFonts w:cstheme="minorHAnsi"/>
          <w:b/>
        </w:rPr>
        <w:t>Powyższym kryteriom Zamawiający przypisał następujące znaczenie:</w:t>
      </w:r>
    </w:p>
    <w:p w:rsidR="00413F9D" w:rsidRDefault="00413F9D" w:rsidP="00413F9D">
      <w:pPr>
        <w:spacing w:after="40" w:line="240" w:lineRule="auto"/>
        <w:jc w:val="both"/>
        <w:rPr>
          <w:rFonts w:cstheme="minorHAnsi"/>
          <w:b/>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83"/>
        <w:gridCol w:w="1035"/>
        <w:gridCol w:w="4231"/>
      </w:tblGrid>
      <w:tr w:rsidR="006565D8" w:rsidRPr="00875CBB" w:rsidTr="006565D8">
        <w:trPr>
          <w:jc w:val="center"/>
        </w:trPr>
        <w:tc>
          <w:tcPr>
            <w:tcW w:w="2689" w:type="dxa"/>
            <w:shd w:val="clear" w:color="auto" w:fill="D9D9D9"/>
            <w:vAlign w:val="center"/>
          </w:tcPr>
          <w:p w:rsidR="006565D8" w:rsidRPr="00875CBB" w:rsidRDefault="006565D8" w:rsidP="00433858">
            <w:pPr>
              <w:tabs>
                <w:tab w:val="num" w:pos="0"/>
              </w:tabs>
              <w:spacing w:after="40"/>
              <w:jc w:val="center"/>
              <w:rPr>
                <w:rFonts w:cstheme="minorHAnsi"/>
              </w:rPr>
            </w:pPr>
            <w:r w:rsidRPr="00875CBB">
              <w:rPr>
                <w:rFonts w:cstheme="minorHAnsi"/>
              </w:rPr>
              <w:t>Kryterium</w:t>
            </w:r>
          </w:p>
        </w:tc>
        <w:tc>
          <w:tcPr>
            <w:tcW w:w="983" w:type="dxa"/>
            <w:shd w:val="clear" w:color="auto" w:fill="D9D9D9"/>
            <w:vAlign w:val="center"/>
          </w:tcPr>
          <w:p w:rsidR="006565D8" w:rsidRPr="00875CBB" w:rsidRDefault="006565D8" w:rsidP="00433858">
            <w:pPr>
              <w:tabs>
                <w:tab w:val="num" w:pos="0"/>
              </w:tabs>
              <w:spacing w:after="40"/>
              <w:jc w:val="center"/>
              <w:rPr>
                <w:rFonts w:cstheme="minorHAnsi"/>
              </w:rPr>
            </w:pPr>
            <w:r w:rsidRPr="00875CBB">
              <w:rPr>
                <w:rFonts w:cstheme="minorHAnsi"/>
              </w:rPr>
              <w:t>Waga [%]</w:t>
            </w:r>
          </w:p>
        </w:tc>
        <w:tc>
          <w:tcPr>
            <w:tcW w:w="1035" w:type="dxa"/>
            <w:shd w:val="clear" w:color="auto" w:fill="D9D9D9"/>
            <w:vAlign w:val="center"/>
          </w:tcPr>
          <w:p w:rsidR="006565D8" w:rsidRPr="00875CBB" w:rsidRDefault="006565D8" w:rsidP="00433858">
            <w:pPr>
              <w:tabs>
                <w:tab w:val="num" w:pos="0"/>
              </w:tabs>
              <w:spacing w:after="40"/>
              <w:jc w:val="center"/>
              <w:rPr>
                <w:rFonts w:cstheme="minorHAnsi"/>
              </w:rPr>
            </w:pPr>
            <w:r w:rsidRPr="00875CBB">
              <w:rPr>
                <w:rFonts w:cstheme="minorHAnsi"/>
              </w:rPr>
              <w:t>Liczba punktów</w:t>
            </w:r>
          </w:p>
        </w:tc>
        <w:tc>
          <w:tcPr>
            <w:tcW w:w="4231" w:type="dxa"/>
            <w:shd w:val="clear" w:color="auto" w:fill="D9D9D9" w:themeFill="background1" w:themeFillShade="D9"/>
            <w:vAlign w:val="center"/>
          </w:tcPr>
          <w:p w:rsidR="006565D8" w:rsidRPr="00875CBB" w:rsidRDefault="006565D8" w:rsidP="00433858">
            <w:pPr>
              <w:tabs>
                <w:tab w:val="num" w:pos="0"/>
              </w:tabs>
              <w:spacing w:after="40"/>
              <w:jc w:val="center"/>
              <w:rPr>
                <w:rFonts w:cstheme="minorHAnsi"/>
              </w:rPr>
            </w:pPr>
            <w:r w:rsidRPr="00875CBB">
              <w:rPr>
                <w:rFonts w:cstheme="minorHAnsi"/>
              </w:rPr>
              <w:t>Sposób oceny wg wzoru</w:t>
            </w:r>
          </w:p>
        </w:tc>
      </w:tr>
      <w:tr w:rsidR="006565D8" w:rsidRPr="00875CBB" w:rsidTr="00433858">
        <w:trPr>
          <w:trHeight w:val="1027"/>
          <w:jc w:val="center"/>
        </w:trPr>
        <w:tc>
          <w:tcPr>
            <w:tcW w:w="2689" w:type="dxa"/>
            <w:vAlign w:val="center"/>
          </w:tcPr>
          <w:p w:rsidR="006565D8" w:rsidRPr="00875CBB" w:rsidRDefault="006565D8" w:rsidP="00433858">
            <w:pPr>
              <w:tabs>
                <w:tab w:val="num" w:pos="0"/>
              </w:tabs>
              <w:spacing w:after="40"/>
              <w:jc w:val="center"/>
              <w:rPr>
                <w:rFonts w:cstheme="minorHAnsi"/>
              </w:rPr>
            </w:pPr>
            <w:r w:rsidRPr="00875CBB">
              <w:rPr>
                <w:rFonts w:cstheme="minorHAnsi"/>
              </w:rPr>
              <w:t>Łączna cena ofertowa brutto</w:t>
            </w:r>
          </w:p>
        </w:tc>
        <w:tc>
          <w:tcPr>
            <w:tcW w:w="983" w:type="dxa"/>
            <w:vAlign w:val="center"/>
          </w:tcPr>
          <w:p w:rsidR="006565D8" w:rsidRPr="00875CBB" w:rsidRDefault="006565D8" w:rsidP="00433858">
            <w:pPr>
              <w:tabs>
                <w:tab w:val="num" w:pos="0"/>
              </w:tabs>
              <w:spacing w:after="40"/>
              <w:jc w:val="center"/>
              <w:rPr>
                <w:rFonts w:cstheme="minorHAnsi"/>
              </w:rPr>
            </w:pPr>
            <w:r w:rsidRPr="00875CBB">
              <w:rPr>
                <w:rFonts w:cstheme="minorHAnsi"/>
              </w:rPr>
              <w:t>60 %</w:t>
            </w:r>
          </w:p>
        </w:tc>
        <w:tc>
          <w:tcPr>
            <w:tcW w:w="1035" w:type="dxa"/>
            <w:vAlign w:val="center"/>
          </w:tcPr>
          <w:p w:rsidR="006565D8" w:rsidRPr="00875CBB" w:rsidRDefault="006565D8" w:rsidP="00433858">
            <w:pPr>
              <w:tabs>
                <w:tab w:val="num" w:pos="0"/>
              </w:tabs>
              <w:spacing w:after="40"/>
              <w:jc w:val="center"/>
              <w:rPr>
                <w:rFonts w:cstheme="minorHAnsi"/>
              </w:rPr>
            </w:pPr>
            <w:r w:rsidRPr="00875CBB">
              <w:rPr>
                <w:rFonts w:cstheme="minorHAnsi"/>
              </w:rPr>
              <w:t>60</w:t>
            </w:r>
          </w:p>
        </w:tc>
        <w:tc>
          <w:tcPr>
            <w:tcW w:w="4231" w:type="dxa"/>
            <w:vAlign w:val="center"/>
          </w:tcPr>
          <w:p w:rsidR="006565D8" w:rsidRPr="00875CBB" w:rsidRDefault="006565D8" w:rsidP="00433858">
            <w:pPr>
              <w:tabs>
                <w:tab w:val="num" w:pos="0"/>
              </w:tabs>
              <w:spacing w:after="40"/>
              <w:rPr>
                <w:rFonts w:eastAsia="MS Mincho" w:cstheme="minorHAnsi"/>
              </w:rPr>
            </w:pPr>
            <w:r w:rsidRPr="00875CBB">
              <w:rPr>
                <w:rFonts w:eastAsia="MS Mincho" w:cstheme="minorHAnsi"/>
              </w:rPr>
              <w:t xml:space="preserve">           Cena najtańszej oferty</w:t>
            </w:r>
          </w:p>
          <w:p w:rsidR="006565D8" w:rsidRPr="00875CBB" w:rsidRDefault="006565D8" w:rsidP="00433858">
            <w:pPr>
              <w:tabs>
                <w:tab w:val="num" w:pos="0"/>
              </w:tabs>
              <w:spacing w:after="40"/>
              <w:jc w:val="center"/>
              <w:rPr>
                <w:rFonts w:eastAsia="MS Mincho" w:cstheme="minorHAnsi"/>
              </w:rPr>
            </w:pPr>
            <w:r w:rsidRPr="00875CBB">
              <w:rPr>
                <w:rFonts w:eastAsia="MS Mincho" w:cstheme="minorHAnsi"/>
              </w:rPr>
              <w:t>C = -----------------------------------------  x 60 pkt</w:t>
            </w:r>
          </w:p>
          <w:p w:rsidR="006565D8" w:rsidRPr="00875CBB" w:rsidRDefault="006565D8" w:rsidP="00433858">
            <w:pPr>
              <w:spacing w:after="40"/>
              <w:ind w:left="120"/>
              <w:jc w:val="both"/>
              <w:rPr>
                <w:rFonts w:eastAsia="MS Mincho" w:cstheme="minorHAnsi"/>
              </w:rPr>
            </w:pPr>
            <w:r w:rsidRPr="00875CBB">
              <w:rPr>
                <w:rFonts w:eastAsia="MS Mincho" w:cstheme="minorHAnsi"/>
              </w:rPr>
              <w:t xml:space="preserve">         Cena badanej oferty</w:t>
            </w:r>
          </w:p>
        </w:tc>
      </w:tr>
      <w:tr w:rsidR="006565D8" w:rsidRPr="00875CBB" w:rsidTr="00433858">
        <w:trPr>
          <w:trHeight w:val="1027"/>
          <w:jc w:val="center"/>
        </w:trPr>
        <w:tc>
          <w:tcPr>
            <w:tcW w:w="2689" w:type="dxa"/>
            <w:vAlign w:val="center"/>
          </w:tcPr>
          <w:p w:rsidR="002575F8" w:rsidRDefault="002575F8" w:rsidP="00433858">
            <w:pPr>
              <w:tabs>
                <w:tab w:val="num" w:pos="0"/>
              </w:tabs>
              <w:spacing w:after="40"/>
              <w:jc w:val="center"/>
              <w:rPr>
                <w:rFonts w:cstheme="minorHAnsi"/>
              </w:rPr>
            </w:pPr>
          </w:p>
          <w:p w:rsidR="006565D8" w:rsidRPr="00875CBB" w:rsidRDefault="006565D8" w:rsidP="00433858">
            <w:pPr>
              <w:tabs>
                <w:tab w:val="num" w:pos="0"/>
              </w:tabs>
              <w:spacing w:after="40"/>
              <w:jc w:val="center"/>
              <w:rPr>
                <w:rFonts w:cstheme="minorHAnsi"/>
              </w:rPr>
            </w:pPr>
            <w:r>
              <w:rPr>
                <w:rFonts w:cstheme="minorHAnsi"/>
              </w:rPr>
              <w:t>Okres gwarancji</w:t>
            </w:r>
          </w:p>
          <w:p w:rsidR="006565D8" w:rsidRPr="00875CBB" w:rsidRDefault="006565D8" w:rsidP="00433858">
            <w:pPr>
              <w:tabs>
                <w:tab w:val="num" w:pos="0"/>
              </w:tabs>
              <w:spacing w:after="40"/>
              <w:jc w:val="center"/>
              <w:rPr>
                <w:rFonts w:cstheme="minorHAnsi"/>
              </w:rPr>
            </w:pPr>
          </w:p>
        </w:tc>
        <w:tc>
          <w:tcPr>
            <w:tcW w:w="983" w:type="dxa"/>
            <w:vAlign w:val="center"/>
          </w:tcPr>
          <w:p w:rsidR="006565D8" w:rsidRPr="00875CBB" w:rsidRDefault="00CD097A" w:rsidP="00433858">
            <w:pPr>
              <w:tabs>
                <w:tab w:val="num" w:pos="0"/>
              </w:tabs>
              <w:spacing w:after="40"/>
              <w:jc w:val="center"/>
              <w:rPr>
                <w:rFonts w:cstheme="minorHAnsi"/>
              </w:rPr>
            </w:pPr>
            <w:r>
              <w:rPr>
                <w:rFonts w:cstheme="minorHAnsi"/>
              </w:rPr>
              <w:t>4</w:t>
            </w:r>
            <w:r w:rsidR="006565D8" w:rsidRPr="00875CBB">
              <w:rPr>
                <w:rFonts w:cstheme="minorHAnsi"/>
              </w:rPr>
              <w:t>0 %</w:t>
            </w:r>
          </w:p>
        </w:tc>
        <w:tc>
          <w:tcPr>
            <w:tcW w:w="1035" w:type="dxa"/>
            <w:vAlign w:val="center"/>
          </w:tcPr>
          <w:p w:rsidR="006565D8" w:rsidRPr="00875CBB" w:rsidRDefault="00CD097A" w:rsidP="00433858">
            <w:pPr>
              <w:tabs>
                <w:tab w:val="num" w:pos="0"/>
              </w:tabs>
              <w:spacing w:after="40"/>
              <w:jc w:val="center"/>
              <w:rPr>
                <w:rFonts w:cstheme="minorHAnsi"/>
              </w:rPr>
            </w:pPr>
            <w:r>
              <w:rPr>
                <w:rFonts w:cstheme="minorHAnsi"/>
              </w:rPr>
              <w:t>4</w:t>
            </w:r>
            <w:r w:rsidR="006565D8" w:rsidRPr="00875CBB">
              <w:rPr>
                <w:rFonts w:cstheme="minorHAnsi"/>
              </w:rPr>
              <w:t>0</w:t>
            </w:r>
          </w:p>
        </w:tc>
        <w:tc>
          <w:tcPr>
            <w:tcW w:w="4231" w:type="dxa"/>
            <w:vAlign w:val="center"/>
          </w:tcPr>
          <w:p w:rsidR="002575F8" w:rsidRDefault="002575F8" w:rsidP="002575F8">
            <w:pPr>
              <w:tabs>
                <w:tab w:val="num" w:pos="0"/>
              </w:tabs>
              <w:spacing w:after="40"/>
              <w:jc w:val="center"/>
              <w:rPr>
                <w:rFonts w:eastAsia="MS Mincho" w:cstheme="minorHAnsi"/>
              </w:rPr>
            </w:pPr>
          </w:p>
          <w:p w:rsidR="006565D8" w:rsidRPr="00875CBB" w:rsidRDefault="002575F8" w:rsidP="002575F8">
            <w:pPr>
              <w:tabs>
                <w:tab w:val="num" w:pos="0"/>
              </w:tabs>
              <w:spacing w:after="40"/>
              <w:jc w:val="center"/>
              <w:rPr>
                <w:rFonts w:eastAsia="MS Mincho" w:cstheme="minorHAnsi"/>
              </w:rPr>
            </w:pPr>
            <w:r>
              <w:rPr>
                <w:rFonts w:eastAsia="MS Mincho" w:cstheme="minorHAnsi"/>
              </w:rPr>
              <w:t>Według klucza określonego w Rozdziale XIII ustęp 5</w:t>
            </w:r>
          </w:p>
          <w:p w:rsidR="006565D8" w:rsidRPr="00875CBB" w:rsidRDefault="006565D8" w:rsidP="00433858">
            <w:pPr>
              <w:tabs>
                <w:tab w:val="num" w:pos="0"/>
              </w:tabs>
              <w:spacing w:after="40"/>
              <w:rPr>
                <w:rFonts w:eastAsia="MS Mincho" w:cstheme="minorHAnsi"/>
              </w:rPr>
            </w:pPr>
          </w:p>
        </w:tc>
      </w:tr>
      <w:tr w:rsidR="006565D8" w:rsidRPr="00875CBB" w:rsidTr="006565D8">
        <w:trPr>
          <w:cantSplit/>
          <w:trHeight w:val="386"/>
          <w:jc w:val="center"/>
        </w:trPr>
        <w:tc>
          <w:tcPr>
            <w:tcW w:w="2689" w:type="dxa"/>
            <w:vAlign w:val="center"/>
          </w:tcPr>
          <w:p w:rsidR="006565D8" w:rsidRDefault="006565D8" w:rsidP="00433858">
            <w:pPr>
              <w:spacing w:after="40"/>
              <w:ind w:left="120"/>
              <w:jc w:val="center"/>
              <w:rPr>
                <w:rFonts w:cstheme="minorHAnsi"/>
              </w:rPr>
            </w:pPr>
            <w:r>
              <w:rPr>
                <w:rFonts w:cstheme="minorHAnsi"/>
              </w:rPr>
              <w:t>RAZEM :</w:t>
            </w:r>
          </w:p>
        </w:tc>
        <w:tc>
          <w:tcPr>
            <w:tcW w:w="983" w:type="dxa"/>
            <w:vAlign w:val="center"/>
          </w:tcPr>
          <w:p w:rsidR="006565D8" w:rsidRPr="00875CBB" w:rsidRDefault="006565D8" w:rsidP="00433858">
            <w:pPr>
              <w:tabs>
                <w:tab w:val="num" w:pos="0"/>
              </w:tabs>
              <w:spacing w:after="40"/>
              <w:jc w:val="center"/>
              <w:rPr>
                <w:rFonts w:cstheme="minorHAnsi"/>
              </w:rPr>
            </w:pPr>
            <w:r>
              <w:rPr>
                <w:rFonts w:cstheme="minorHAnsi"/>
              </w:rPr>
              <w:t>100 %</w:t>
            </w:r>
          </w:p>
        </w:tc>
        <w:tc>
          <w:tcPr>
            <w:tcW w:w="1035" w:type="dxa"/>
            <w:vAlign w:val="center"/>
          </w:tcPr>
          <w:p w:rsidR="006565D8" w:rsidRPr="00875CBB" w:rsidRDefault="006565D8" w:rsidP="00433858">
            <w:pPr>
              <w:tabs>
                <w:tab w:val="num" w:pos="0"/>
              </w:tabs>
              <w:spacing w:after="40"/>
              <w:jc w:val="center"/>
              <w:rPr>
                <w:rFonts w:cstheme="minorHAnsi"/>
              </w:rPr>
            </w:pPr>
            <w:r>
              <w:rPr>
                <w:rFonts w:cstheme="minorHAnsi"/>
              </w:rPr>
              <w:t>100</w:t>
            </w:r>
          </w:p>
        </w:tc>
        <w:tc>
          <w:tcPr>
            <w:tcW w:w="4231" w:type="dxa"/>
            <w:shd w:val="clear" w:color="auto" w:fill="BFBFBF" w:themeFill="background1" w:themeFillShade="BF"/>
            <w:vAlign w:val="center"/>
          </w:tcPr>
          <w:p w:rsidR="006565D8" w:rsidRPr="006565D8" w:rsidRDefault="006565D8" w:rsidP="00433858">
            <w:pPr>
              <w:tabs>
                <w:tab w:val="num" w:pos="0"/>
              </w:tabs>
              <w:spacing w:after="40"/>
              <w:jc w:val="center"/>
              <w:rPr>
                <w:rFonts w:eastAsia="MS Mincho" w:cstheme="minorHAnsi"/>
                <w:highlight w:val="lightGray"/>
              </w:rPr>
            </w:pPr>
            <w:r w:rsidRPr="006565D8">
              <w:rPr>
                <w:rFonts w:eastAsia="MS Mincho" w:cstheme="minorHAnsi"/>
              </w:rPr>
              <w:t>----------------------------</w:t>
            </w:r>
          </w:p>
        </w:tc>
      </w:tr>
    </w:tbl>
    <w:p w:rsidR="006565D8" w:rsidRDefault="006565D8" w:rsidP="00413F9D">
      <w:pPr>
        <w:spacing w:after="40" w:line="240" w:lineRule="auto"/>
        <w:jc w:val="both"/>
        <w:rPr>
          <w:rFonts w:cstheme="minorHAnsi"/>
          <w:b/>
        </w:rPr>
      </w:pPr>
    </w:p>
    <w:p w:rsidR="00413F9D" w:rsidRPr="000C4A01" w:rsidRDefault="00413F9D" w:rsidP="00DC5580">
      <w:pPr>
        <w:numPr>
          <w:ilvl w:val="0"/>
          <w:numId w:val="11"/>
        </w:numPr>
        <w:tabs>
          <w:tab w:val="clear" w:pos="1800"/>
        </w:tabs>
        <w:spacing w:after="40" w:line="240" w:lineRule="auto"/>
        <w:ind w:left="425" w:hanging="425"/>
        <w:jc w:val="both"/>
        <w:rPr>
          <w:rFonts w:cstheme="minorHAnsi"/>
          <w:b/>
        </w:rPr>
      </w:pPr>
      <w:r w:rsidRPr="000C4A01">
        <w:rPr>
          <w:rFonts w:cstheme="minorHAnsi"/>
          <w:b/>
        </w:rPr>
        <w:t>Całkowita liczba punktów, jaką otrzyma dana oferta, zostanie obliczona wg poniższego wzoru:</w:t>
      </w:r>
    </w:p>
    <w:p w:rsidR="00413F9D" w:rsidRPr="000C4A01" w:rsidRDefault="00413F9D" w:rsidP="00413F9D">
      <w:pPr>
        <w:spacing w:after="40"/>
        <w:ind w:left="425"/>
        <w:jc w:val="center"/>
        <w:rPr>
          <w:rFonts w:cstheme="minorHAnsi"/>
          <w:b/>
        </w:rPr>
      </w:pPr>
      <w:r w:rsidRPr="000C4A01">
        <w:rPr>
          <w:rFonts w:cstheme="minorHAnsi"/>
          <w:b/>
        </w:rPr>
        <w:t xml:space="preserve">L = C + </w:t>
      </w:r>
      <w:r w:rsidR="006D4244" w:rsidRPr="000C4A01">
        <w:rPr>
          <w:rFonts w:cstheme="minorHAnsi"/>
          <w:b/>
        </w:rPr>
        <w:t>G</w:t>
      </w:r>
    </w:p>
    <w:p w:rsidR="00413F9D" w:rsidRPr="000C4A01" w:rsidRDefault="00413F9D" w:rsidP="00413F9D">
      <w:pPr>
        <w:spacing w:after="40"/>
        <w:ind w:left="425"/>
        <w:rPr>
          <w:rFonts w:cstheme="minorHAnsi"/>
          <w:b/>
        </w:rPr>
      </w:pPr>
      <w:r w:rsidRPr="000C4A01">
        <w:rPr>
          <w:rFonts w:cstheme="minorHAnsi"/>
          <w:b/>
        </w:rPr>
        <w:t>gdzie:</w:t>
      </w:r>
    </w:p>
    <w:p w:rsidR="00413F9D" w:rsidRPr="000C4A01" w:rsidRDefault="00413F9D" w:rsidP="00413F9D">
      <w:pPr>
        <w:spacing w:after="40"/>
        <w:ind w:left="425"/>
        <w:rPr>
          <w:rFonts w:cstheme="minorHAnsi"/>
          <w:b/>
        </w:rPr>
      </w:pPr>
      <w:r w:rsidRPr="000C4A01">
        <w:rPr>
          <w:rFonts w:cstheme="minorHAnsi"/>
          <w:b/>
        </w:rPr>
        <w:t>L – całkowita liczba punktów,</w:t>
      </w:r>
    </w:p>
    <w:p w:rsidR="00413F9D" w:rsidRPr="000C4A01" w:rsidRDefault="00413F9D" w:rsidP="00413F9D">
      <w:pPr>
        <w:spacing w:after="40"/>
        <w:ind w:left="425"/>
        <w:rPr>
          <w:rFonts w:cstheme="minorHAnsi"/>
          <w:b/>
        </w:rPr>
      </w:pPr>
      <w:r w:rsidRPr="000C4A01">
        <w:rPr>
          <w:rFonts w:cstheme="minorHAnsi"/>
          <w:b/>
        </w:rPr>
        <w:t>C – punkty uzyskane w kryterium „Łączna cena ofertowa brutto”,</w:t>
      </w:r>
    </w:p>
    <w:p w:rsidR="006565D8" w:rsidRDefault="004000C2" w:rsidP="00413F9D">
      <w:pPr>
        <w:spacing w:after="40"/>
        <w:ind w:left="425"/>
        <w:rPr>
          <w:rFonts w:cstheme="minorHAnsi"/>
          <w:b/>
        </w:rPr>
      </w:pPr>
      <w:r w:rsidRPr="000C4A01">
        <w:rPr>
          <w:rFonts w:cstheme="minorHAnsi"/>
          <w:b/>
        </w:rPr>
        <w:t>G</w:t>
      </w:r>
      <w:r w:rsidR="00413F9D" w:rsidRPr="000C4A01">
        <w:rPr>
          <w:rFonts w:cstheme="minorHAnsi"/>
          <w:b/>
        </w:rPr>
        <w:t xml:space="preserve"> – punkty uzyskane w kryterium „</w:t>
      </w:r>
      <w:r w:rsidR="006D4244" w:rsidRPr="000C4A01">
        <w:rPr>
          <w:rFonts w:cstheme="minorHAnsi"/>
          <w:b/>
        </w:rPr>
        <w:t>Okres gwarancji</w:t>
      </w:r>
      <w:r w:rsidR="00413F9D" w:rsidRPr="000C4A01">
        <w:rPr>
          <w:rFonts w:cstheme="minorHAnsi"/>
          <w:b/>
        </w:rPr>
        <w:t>”</w:t>
      </w:r>
      <w:r w:rsidR="006565D8">
        <w:rPr>
          <w:rFonts w:cstheme="minorHAnsi"/>
          <w:b/>
        </w:rPr>
        <w:t>,</w:t>
      </w:r>
    </w:p>
    <w:p w:rsidR="00413F9D" w:rsidRPr="000C4A01" w:rsidRDefault="00413F9D" w:rsidP="00DC5580">
      <w:pPr>
        <w:numPr>
          <w:ilvl w:val="0"/>
          <w:numId w:val="11"/>
        </w:numPr>
        <w:tabs>
          <w:tab w:val="clear" w:pos="1800"/>
        </w:tabs>
        <w:spacing w:after="40" w:line="240" w:lineRule="auto"/>
        <w:ind w:left="425" w:hanging="425"/>
        <w:jc w:val="both"/>
        <w:rPr>
          <w:rFonts w:cstheme="minorHAnsi"/>
          <w:b/>
        </w:rPr>
      </w:pPr>
      <w:r w:rsidRPr="000C4A01">
        <w:rPr>
          <w:rFonts w:cstheme="minorHAnsi"/>
          <w:b/>
        </w:rPr>
        <w:t>Ocena punktowa w kryterium „Łączna cena ofertowa brutto” dokonana zostanie na podstawie łącznej ceny ofertowej brutto wskazanej przez Wykonawcę w ofercie i przeliczona według wzoru opisanego w tabeli powyżej.</w:t>
      </w:r>
    </w:p>
    <w:p w:rsidR="00330A65" w:rsidRPr="000C4A01" w:rsidRDefault="00330A65" w:rsidP="00DC5580">
      <w:pPr>
        <w:numPr>
          <w:ilvl w:val="0"/>
          <w:numId w:val="11"/>
        </w:numPr>
        <w:tabs>
          <w:tab w:val="clear" w:pos="1800"/>
        </w:tabs>
        <w:spacing w:after="40" w:line="240" w:lineRule="auto"/>
        <w:ind w:left="425" w:hanging="425"/>
        <w:jc w:val="both"/>
        <w:rPr>
          <w:rFonts w:cstheme="minorHAnsi"/>
          <w:b/>
        </w:rPr>
      </w:pPr>
      <w:r w:rsidRPr="000C4A01">
        <w:rPr>
          <w:rFonts w:cstheme="minorHAnsi"/>
        </w:rPr>
        <w:t>Ocena punktowa w kryterium „Okres gwarancji” dokonana zostanie wg następującego klucza :</w:t>
      </w:r>
    </w:p>
    <w:p w:rsidR="00330A65" w:rsidRPr="000C4A01" w:rsidRDefault="00330A65" w:rsidP="00B45BA6">
      <w:pPr>
        <w:pStyle w:val="Akapitzlist"/>
        <w:numPr>
          <w:ilvl w:val="1"/>
          <w:numId w:val="45"/>
        </w:numPr>
        <w:spacing w:after="40" w:line="240" w:lineRule="auto"/>
        <w:jc w:val="both"/>
        <w:rPr>
          <w:rFonts w:cstheme="minorHAnsi"/>
        </w:rPr>
      </w:pPr>
      <w:r w:rsidRPr="000C4A01">
        <w:rPr>
          <w:rFonts w:cstheme="minorHAnsi"/>
        </w:rPr>
        <w:t xml:space="preserve">gwarancja 3-letnia – </w:t>
      </w:r>
      <w:r w:rsidR="00CD097A">
        <w:rPr>
          <w:rFonts w:cstheme="minorHAnsi"/>
        </w:rPr>
        <w:t>2</w:t>
      </w:r>
      <w:r w:rsidR="00843D97">
        <w:rPr>
          <w:rFonts w:cstheme="minorHAnsi"/>
        </w:rPr>
        <w:t>0</w:t>
      </w:r>
      <w:r w:rsidRPr="000C4A01">
        <w:rPr>
          <w:rFonts w:cstheme="minorHAnsi"/>
        </w:rPr>
        <w:t xml:space="preserve"> pkt.,</w:t>
      </w:r>
    </w:p>
    <w:p w:rsidR="00330A65" w:rsidRPr="000C4A01" w:rsidRDefault="00330A65" w:rsidP="00DC5580">
      <w:pPr>
        <w:pStyle w:val="Akapitzlist"/>
        <w:numPr>
          <w:ilvl w:val="1"/>
          <w:numId w:val="45"/>
        </w:numPr>
        <w:spacing w:after="40" w:line="240" w:lineRule="auto"/>
        <w:jc w:val="both"/>
        <w:rPr>
          <w:rFonts w:cstheme="minorHAnsi"/>
        </w:rPr>
      </w:pPr>
      <w:r w:rsidRPr="000C4A01">
        <w:rPr>
          <w:rFonts w:cstheme="minorHAnsi"/>
        </w:rPr>
        <w:t>gwarancja 4-letnia</w:t>
      </w:r>
      <w:r w:rsidR="00843D97">
        <w:rPr>
          <w:rFonts w:cstheme="minorHAnsi"/>
        </w:rPr>
        <w:t xml:space="preserve"> lub dłuższa </w:t>
      </w:r>
      <w:r w:rsidRPr="000C4A01">
        <w:rPr>
          <w:rFonts w:cstheme="minorHAnsi"/>
        </w:rPr>
        <w:t xml:space="preserve">– </w:t>
      </w:r>
      <w:r w:rsidR="00CD097A">
        <w:rPr>
          <w:rFonts w:cstheme="minorHAnsi"/>
        </w:rPr>
        <w:t>4</w:t>
      </w:r>
      <w:r w:rsidRPr="000C4A01">
        <w:rPr>
          <w:rFonts w:cstheme="minorHAnsi"/>
        </w:rPr>
        <w:t>0 pkt.,</w:t>
      </w:r>
    </w:p>
    <w:p w:rsidR="00843D97" w:rsidRDefault="00843D97" w:rsidP="00330A65">
      <w:pPr>
        <w:spacing w:after="40" w:line="240" w:lineRule="auto"/>
        <w:ind w:left="425"/>
        <w:jc w:val="both"/>
        <w:rPr>
          <w:rFonts w:cstheme="minorHAnsi"/>
          <w:b/>
        </w:rPr>
      </w:pPr>
      <w:r>
        <w:rPr>
          <w:rFonts w:cstheme="minorHAnsi"/>
          <w:b/>
        </w:rPr>
        <w:t>Zamawiający wymaga dwuletniego okresu gwarancji – dlatego punktowany jest dłuższy okres gwarancji ponad 2 lata.</w:t>
      </w:r>
    </w:p>
    <w:p w:rsidR="00330A65" w:rsidRPr="000C4A01" w:rsidRDefault="00330A65" w:rsidP="00330A65">
      <w:pPr>
        <w:spacing w:after="40" w:line="240" w:lineRule="auto"/>
        <w:ind w:left="425"/>
        <w:jc w:val="both"/>
        <w:rPr>
          <w:rFonts w:cstheme="minorHAnsi"/>
          <w:b/>
        </w:rPr>
      </w:pPr>
      <w:r w:rsidRPr="000C4A01">
        <w:rPr>
          <w:rFonts w:cstheme="minorHAnsi"/>
          <w:b/>
        </w:rPr>
        <w:t>Gwarancja dotyczy całego przedmiotu zamówienia.</w:t>
      </w:r>
    </w:p>
    <w:p w:rsidR="00413F9D" w:rsidRDefault="00413F9D" w:rsidP="00DC5580">
      <w:pPr>
        <w:numPr>
          <w:ilvl w:val="0"/>
          <w:numId w:val="11"/>
        </w:numPr>
        <w:tabs>
          <w:tab w:val="clear" w:pos="1800"/>
        </w:tabs>
        <w:spacing w:after="40" w:line="240" w:lineRule="auto"/>
        <w:ind w:left="425" w:hanging="425"/>
        <w:jc w:val="both"/>
        <w:rPr>
          <w:rFonts w:cstheme="minorHAnsi"/>
        </w:rPr>
      </w:pPr>
      <w:r w:rsidRPr="000C4A01">
        <w:rPr>
          <w:rFonts w:cstheme="minorHAnsi"/>
        </w:rPr>
        <w:t>Punktacja przyznawana ofertom w poszczególnych kryteriach będzie liczona z dokładnością do dwóch miejsc po przecinku. Najwyższa liczba punktów wyznaczy najkorzystniejszą ofertę.</w:t>
      </w:r>
    </w:p>
    <w:p w:rsidR="00413F9D" w:rsidRPr="000C4A01" w:rsidRDefault="00413F9D" w:rsidP="00DC5580">
      <w:pPr>
        <w:numPr>
          <w:ilvl w:val="0"/>
          <w:numId w:val="11"/>
        </w:numPr>
        <w:tabs>
          <w:tab w:val="clear" w:pos="1800"/>
        </w:tabs>
        <w:spacing w:after="40" w:line="240" w:lineRule="auto"/>
        <w:ind w:left="425" w:hanging="425"/>
        <w:jc w:val="both"/>
        <w:rPr>
          <w:rFonts w:cstheme="minorHAnsi"/>
        </w:rPr>
      </w:pPr>
      <w:r w:rsidRPr="000C4A01">
        <w:rPr>
          <w:rFonts w:cstheme="minorHAnsi"/>
        </w:rPr>
        <w:t>Zamawiający udzieli zamówienia Wykonawcy, którego oferta odpowiadać będzie wszystkim wymaganiom przedstawionym w ustawie PZP, oraz w SIWZ i zostanie oceniona jako najkorzystniejsza w oparciu o podane kryteria wyboru.</w:t>
      </w:r>
    </w:p>
    <w:p w:rsidR="00413F9D" w:rsidRPr="000C4A01" w:rsidRDefault="00413F9D" w:rsidP="00DC5580">
      <w:pPr>
        <w:numPr>
          <w:ilvl w:val="0"/>
          <w:numId w:val="11"/>
        </w:numPr>
        <w:tabs>
          <w:tab w:val="clear" w:pos="1800"/>
        </w:tabs>
        <w:spacing w:after="40" w:line="240" w:lineRule="auto"/>
        <w:ind w:left="425" w:hanging="425"/>
        <w:jc w:val="both"/>
        <w:rPr>
          <w:rFonts w:cstheme="minorHAnsi"/>
        </w:rPr>
      </w:pPr>
      <w:r w:rsidRPr="000C4A01">
        <w:rPr>
          <w:rFonts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13F9D" w:rsidRPr="000C4A01" w:rsidRDefault="00413F9D" w:rsidP="00DC5580">
      <w:pPr>
        <w:numPr>
          <w:ilvl w:val="0"/>
          <w:numId w:val="11"/>
        </w:numPr>
        <w:tabs>
          <w:tab w:val="clear" w:pos="1800"/>
        </w:tabs>
        <w:spacing w:after="40" w:line="240" w:lineRule="auto"/>
        <w:ind w:left="425" w:hanging="425"/>
        <w:jc w:val="both"/>
        <w:rPr>
          <w:rFonts w:cstheme="minorHAnsi"/>
        </w:rPr>
      </w:pPr>
      <w:r w:rsidRPr="000C4A01">
        <w:rPr>
          <w:rFonts w:cstheme="minorHAnsi"/>
        </w:rPr>
        <w:t xml:space="preserve">Zamawiający </w:t>
      </w:r>
      <w:r w:rsidRPr="000C4A01">
        <w:rPr>
          <w:rFonts w:cstheme="minorHAnsi"/>
          <w:b/>
        </w:rPr>
        <w:t xml:space="preserve">nie przewiduje </w:t>
      </w:r>
      <w:r w:rsidRPr="000C4A01">
        <w:rPr>
          <w:rFonts w:cstheme="minorHAnsi"/>
        </w:rPr>
        <w:t>przeprowadzenia dogrywki w formie aukcji elektronicznej.</w:t>
      </w:r>
    </w:p>
    <w:p w:rsidR="00413F9D" w:rsidRPr="000C4A01" w:rsidRDefault="00413F9D" w:rsidP="00413F9D">
      <w:pPr>
        <w:spacing w:after="40" w:line="240" w:lineRule="auto"/>
        <w:jc w:val="both"/>
        <w:rPr>
          <w:rFonts w:cstheme="minorHAnsi"/>
        </w:rPr>
      </w:pPr>
    </w:p>
    <w:p w:rsidR="00413F9D" w:rsidRPr="000C4A01" w:rsidRDefault="00413F9D" w:rsidP="00413F9D">
      <w:pPr>
        <w:spacing w:after="40"/>
        <w:jc w:val="both"/>
        <w:rPr>
          <w:rFonts w:cstheme="minorHAnsi"/>
          <w:b/>
        </w:rPr>
      </w:pPr>
      <w:r w:rsidRPr="000C4A01">
        <w:rPr>
          <w:rFonts w:cstheme="minorHAnsi"/>
          <w:b/>
        </w:rPr>
        <w:t xml:space="preserve">XIV. </w:t>
      </w:r>
      <w:r w:rsidRPr="000C4A01">
        <w:rPr>
          <w:rFonts w:cstheme="minorHAnsi"/>
          <w:b/>
        </w:rPr>
        <w:tab/>
        <w:t>Informacje o formalnościach, jakie powinny być dopełnione po wyborze oferty w celu zawarcia umowy w sprawie zamówienia publicznego.</w:t>
      </w:r>
    </w:p>
    <w:p w:rsidR="00413F9D" w:rsidRPr="001419F9" w:rsidRDefault="00413F9D" w:rsidP="00413F9D">
      <w:pPr>
        <w:keepNext/>
        <w:tabs>
          <w:tab w:val="num" w:pos="480"/>
        </w:tabs>
        <w:suppressAutoHyphens/>
        <w:spacing w:after="40"/>
        <w:jc w:val="both"/>
        <w:rPr>
          <w:rFonts w:cstheme="minorHAnsi"/>
        </w:rPr>
      </w:pPr>
    </w:p>
    <w:p w:rsidR="00413F9D" w:rsidRPr="001419F9" w:rsidRDefault="00413F9D" w:rsidP="00DC5580">
      <w:pPr>
        <w:numPr>
          <w:ilvl w:val="0"/>
          <w:numId w:val="15"/>
        </w:numPr>
        <w:tabs>
          <w:tab w:val="clear" w:pos="1800"/>
          <w:tab w:val="num" w:pos="426"/>
        </w:tabs>
        <w:spacing w:after="40" w:line="240" w:lineRule="auto"/>
        <w:ind w:left="426" w:hanging="426"/>
        <w:jc w:val="both"/>
        <w:rPr>
          <w:rFonts w:cstheme="minorHAnsi"/>
        </w:rPr>
      </w:pPr>
      <w:r w:rsidRPr="001419F9">
        <w:rPr>
          <w:rFonts w:cstheme="minorHAnsi"/>
        </w:rPr>
        <w:t>Osoby reprezentujące Wykonawcę przy podpisywaniu umowy powinny posiadać ze sobą dokumenty potwierdzające ich umocowanie do podpisania umowy, o ile umocowanie to nie będzie wynikać z dokumentów załączonych do oferty.</w:t>
      </w:r>
    </w:p>
    <w:p w:rsidR="00413F9D" w:rsidRPr="00B81A0A" w:rsidRDefault="00413F9D" w:rsidP="00DC5580">
      <w:pPr>
        <w:numPr>
          <w:ilvl w:val="0"/>
          <w:numId w:val="15"/>
        </w:numPr>
        <w:tabs>
          <w:tab w:val="clear" w:pos="1800"/>
          <w:tab w:val="num" w:pos="426"/>
        </w:tabs>
        <w:spacing w:after="40" w:line="240" w:lineRule="auto"/>
        <w:ind w:left="426" w:hanging="426"/>
        <w:jc w:val="both"/>
        <w:rPr>
          <w:rFonts w:cstheme="minorHAnsi"/>
        </w:rPr>
      </w:pPr>
      <w:r w:rsidRPr="001419F9">
        <w:rPr>
          <w:rFonts w:cstheme="minorHAnsi"/>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w:t>
      </w:r>
      <w:r w:rsidRPr="00B81A0A">
        <w:rPr>
          <w:rFonts w:cstheme="minorHAnsi"/>
        </w:rPr>
        <w:t>czasu trwania konsorcjum (obejmującego okres realizacji przedmiotu zamówienia, gwarancji i rękojmi), wykluczenie możliwości wypowiedzenia umowy konsorcjum przez któregokolwiek z jego członków do czasu wykonania zamówienia.</w:t>
      </w:r>
    </w:p>
    <w:p w:rsidR="00413F9D" w:rsidRPr="00B81A0A" w:rsidRDefault="00413F9D" w:rsidP="00DC5580">
      <w:pPr>
        <w:numPr>
          <w:ilvl w:val="0"/>
          <w:numId w:val="15"/>
        </w:numPr>
        <w:tabs>
          <w:tab w:val="clear" w:pos="1800"/>
          <w:tab w:val="num" w:pos="426"/>
        </w:tabs>
        <w:spacing w:after="40" w:line="240" w:lineRule="auto"/>
        <w:ind w:left="426" w:hanging="426"/>
        <w:jc w:val="both"/>
        <w:rPr>
          <w:rFonts w:cstheme="minorHAnsi"/>
        </w:rPr>
      </w:pPr>
      <w:r w:rsidRPr="00B81A0A">
        <w:rPr>
          <w:rFonts w:cstheme="minorHAnsi"/>
        </w:rPr>
        <w:t>Zawarcie umowy nastąpi wg wzoru Zamawiającego</w:t>
      </w:r>
      <w:r w:rsidR="004000C2" w:rsidRPr="00B81A0A">
        <w:rPr>
          <w:rFonts w:cstheme="minorHAnsi"/>
        </w:rPr>
        <w:t xml:space="preserve"> zawartego w</w:t>
      </w:r>
      <w:r w:rsidR="00B81A0A">
        <w:rPr>
          <w:rFonts w:cstheme="minorHAnsi"/>
        </w:rPr>
        <w:t xml:space="preserve"> </w:t>
      </w:r>
      <w:r w:rsidR="00B81A0A" w:rsidRPr="00B81A0A">
        <w:rPr>
          <w:rFonts w:cstheme="minorHAnsi"/>
          <w:b/>
        </w:rPr>
        <w:t>Załączniku nr 5</w:t>
      </w:r>
      <w:r w:rsidR="004000C2" w:rsidRPr="00B81A0A">
        <w:rPr>
          <w:rFonts w:cstheme="minorHAnsi"/>
        </w:rPr>
        <w:t xml:space="preserve"> do SIWZ</w:t>
      </w:r>
      <w:r w:rsidRPr="00B81A0A">
        <w:rPr>
          <w:rFonts w:cstheme="minorHAnsi"/>
        </w:rPr>
        <w:t>.</w:t>
      </w:r>
    </w:p>
    <w:p w:rsidR="00413F9D" w:rsidRPr="00B81A0A" w:rsidRDefault="00413F9D" w:rsidP="00DC5580">
      <w:pPr>
        <w:numPr>
          <w:ilvl w:val="0"/>
          <w:numId w:val="15"/>
        </w:numPr>
        <w:tabs>
          <w:tab w:val="clear" w:pos="1800"/>
          <w:tab w:val="num" w:pos="426"/>
        </w:tabs>
        <w:spacing w:after="40" w:line="240" w:lineRule="auto"/>
        <w:ind w:left="426" w:hanging="426"/>
        <w:jc w:val="both"/>
        <w:rPr>
          <w:rFonts w:cstheme="minorHAnsi"/>
        </w:rPr>
      </w:pPr>
      <w:r w:rsidRPr="00B81A0A">
        <w:rPr>
          <w:rFonts w:cstheme="minorHAnsi"/>
        </w:rPr>
        <w:t>Postanowienia ustalone we wzorze umowy nie podlegają negocjacjom.</w:t>
      </w:r>
    </w:p>
    <w:p w:rsidR="00413F9D" w:rsidRPr="001419F9" w:rsidRDefault="00413F9D" w:rsidP="00413F9D">
      <w:pPr>
        <w:spacing w:after="40"/>
        <w:jc w:val="both"/>
        <w:rPr>
          <w:rFonts w:cstheme="minorHAnsi"/>
        </w:rPr>
      </w:pPr>
    </w:p>
    <w:p w:rsidR="00413F9D" w:rsidRPr="001419F9" w:rsidRDefault="00413F9D" w:rsidP="00413F9D">
      <w:pPr>
        <w:spacing w:after="40"/>
        <w:jc w:val="both"/>
        <w:rPr>
          <w:rFonts w:cstheme="minorHAnsi"/>
          <w:b/>
        </w:rPr>
      </w:pPr>
      <w:r w:rsidRPr="001419F9">
        <w:rPr>
          <w:rFonts w:cstheme="minorHAnsi"/>
          <w:b/>
        </w:rPr>
        <w:t xml:space="preserve">XV. </w:t>
      </w:r>
      <w:r w:rsidRPr="001419F9">
        <w:rPr>
          <w:rFonts w:cstheme="minorHAnsi"/>
          <w:b/>
        </w:rPr>
        <w:tab/>
        <w:t>Wymagania dotyczące zabezpieczenia należytego wykonania umowy.</w:t>
      </w:r>
    </w:p>
    <w:p w:rsidR="00413F9D" w:rsidRPr="001419F9" w:rsidRDefault="00413F9D" w:rsidP="00413F9D">
      <w:pPr>
        <w:keepNext/>
        <w:tabs>
          <w:tab w:val="num" w:pos="480"/>
        </w:tabs>
        <w:spacing w:after="40"/>
        <w:jc w:val="both"/>
        <w:rPr>
          <w:rFonts w:cstheme="minorHAnsi"/>
        </w:rPr>
      </w:pPr>
    </w:p>
    <w:p w:rsidR="00413F9D" w:rsidRPr="001419F9" w:rsidRDefault="00413F9D" w:rsidP="00DC5580">
      <w:pPr>
        <w:numPr>
          <w:ilvl w:val="1"/>
          <w:numId w:val="17"/>
        </w:numPr>
        <w:tabs>
          <w:tab w:val="clear" w:pos="1440"/>
          <w:tab w:val="num" w:pos="426"/>
        </w:tabs>
        <w:spacing w:after="40" w:line="240" w:lineRule="auto"/>
        <w:ind w:left="426" w:hanging="426"/>
        <w:jc w:val="both"/>
        <w:rPr>
          <w:rFonts w:cstheme="minorHAnsi"/>
        </w:rPr>
      </w:pPr>
      <w:r w:rsidRPr="001419F9">
        <w:rPr>
          <w:rFonts w:cstheme="minorHAnsi"/>
        </w:rPr>
        <w:t xml:space="preserve">Wykonawca, którego oferta zostanie wybrana, zobowiązany będzie do wniesienia zabezpieczenia należytego wykonania umowy najpóźniej w dniu jej zawarcia, w wysokości </w:t>
      </w:r>
      <w:r w:rsidR="004000C2" w:rsidRPr="004000C2">
        <w:rPr>
          <w:rFonts w:cstheme="minorHAnsi"/>
          <w:b/>
        </w:rPr>
        <w:t>10</w:t>
      </w:r>
      <w:r w:rsidRPr="001419F9">
        <w:rPr>
          <w:rFonts w:cstheme="minorHAnsi"/>
          <w:b/>
        </w:rPr>
        <w:t xml:space="preserve"> % ceny całkowitej brutto</w:t>
      </w:r>
      <w:r w:rsidRPr="001419F9">
        <w:rPr>
          <w:rFonts w:cstheme="minorHAnsi"/>
        </w:rPr>
        <w:t xml:space="preserve"> podanej w ofercie. </w:t>
      </w:r>
    </w:p>
    <w:p w:rsidR="00413F9D" w:rsidRPr="001419F9" w:rsidRDefault="00413F9D" w:rsidP="00DC5580">
      <w:pPr>
        <w:numPr>
          <w:ilvl w:val="1"/>
          <w:numId w:val="17"/>
        </w:numPr>
        <w:tabs>
          <w:tab w:val="clear" w:pos="1440"/>
          <w:tab w:val="num" w:pos="426"/>
        </w:tabs>
        <w:spacing w:after="40" w:line="240" w:lineRule="auto"/>
        <w:ind w:left="426" w:hanging="426"/>
        <w:jc w:val="both"/>
        <w:rPr>
          <w:rFonts w:cstheme="minorHAnsi"/>
        </w:rPr>
      </w:pPr>
      <w:r w:rsidRPr="001419F9">
        <w:rPr>
          <w:rFonts w:cstheme="minorHAnsi"/>
        </w:rPr>
        <w:t>Zabezpieczenie może być wnoszone według wyboru Wykonawcy w jednej lub w kilku następujących formach:</w:t>
      </w:r>
    </w:p>
    <w:p w:rsidR="00413F9D" w:rsidRPr="001419F9" w:rsidRDefault="00413F9D" w:rsidP="00DC5580">
      <w:pPr>
        <w:numPr>
          <w:ilvl w:val="0"/>
          <w:numId w:val="18"/>
        </w:numPr>
        <w:tabs>
          <w:tab w:val="left" w:pos="851"/>
        </w:tabs>
        <w:spacing w:after="40" w:line="240" w:lineRule="auto"/>
        <w:ind w:left="851" w:hanging="425"/>
        <w:jc w:val="both"/>
        <w:rPr>
          <w:rFonts w:cstheme="minorHAnsi"/>
        </w:rPr>
      </w:pPr>
      <w:r w:rsidRPr="001419F9">
        <w:rPr>
          <w:rFonts w:cstheme="minorHAnsi"/>
        </w:rPr>
        <w:t>pieniądzu;</w:t>
      </w:r>
    </w:p>
    <w:p w:rsidR="00413F9D" w:rsidRPr="001419F9" w:rsidRDefault="00413F9D" w:rsidP="00DC5580">
      <w:pPr>
        <w:numPr>
          <w:ilvl w:val="0"/>
          <w:numId w:val="18"/>
        </w:numPr>
        <w:tabs>
          <w:tab w:val="left" w:pos="851"/>
        </w:tabs>
        <w:spacing w:after="40" w:line="240" w:lineRule="auto"/>
        <w:ind w:left="851" w:hanging="425"/>
        <w:jc w:val="both"/>
        <w:rPr>
          <w:rFonts w:cstheme="minorHAnsi"/>
        </w:rPr>
      </w:pPr>
      <w:r w:rsidRPr="001419F9">
        <w:rPr>
          <w:rFonts w:cstheme="minorHAnsi"/>
        </w:rPr>
        <w:t>poręczeniach bankowych lub poręczeniach spółdzielczej kasy oszczędnościowo-kredytowej, z tym że zobowiązanie kasy jest zawsze zobowiązaniem pieniężnym;</w:t>
      </w:r>
    </w:p>
    <w:p w:rsidR="00413F9D" w:rsidRPr="001419F9" w:rsidRDefault="00413F9D" w:rsidP="00DC5580">
      <w:pPr>
        <w:numPr>
          <w:ilvl w:val="0"/>
          <w:numId w:val="18"/>
        </w:numPr>
        <w:tabs>
          <w:tab w:val="left" w:pos="851"/>
        </w:tabs>
        <w:spacing w:after="40" w:line="240" w:lineRule="auto"/>
        <w:ind w:left="851" w:hanging="425"/>
        <w:jc w:val="both"/>
        <w:rPr>
          <w:rFonts w:cstheme="minorHAnsi"/>
        </w:rPr>
      </w:pPr>
      <w:r w:rsidRPr="001419F9">
        <w:rPr>
          <w:rFonts w:cstheme="minorHAnsi"/>
        </w:rPr>
        <w:t>gwarancjach bankowych;</w:t>
      </w:r>
    </w:p>
    <w:p w:rsidR="00413F9D" w:rsidRPr="001419F9" w:rsidRDefault="00413F9D" w:rsidP="00DC5580">
      <w:pPr>
        <w:numPr>
          <w:ilvl w:val="0"/>
          <w:numId w:val="18"/>
        </w:numPr>
        <w:tabs>
          <w:tab w:val="left" w:pos="851"/>
        </w:tabs>
        <w:spacing w:after="40" w:line="240" w:lineRule="auto"/>
        <w:ind w:left="851" w:hanging="425"/>
        <w:jc w:val="both"/>
        <w:rPr>
          <w:rFonts w:cstheme="minorHAnsi"/>
        </w:rPr>
      </w:pPr>
      <w:r w:rsidRPr="001419F9">
        <w:rPr>
          <w:rFonts w:cstheme="minorHAnsi"/>
        </w:rPr>
        <w:t>gwarancjach ubezpieczeniowych;</w:t>
      </w:r>
    </w:p>
    <w:p w:rsidR="00413F9D" w:rsidRPr="001419F9" w:rsidRDefault="00413F9D" w:rsidP="00DC5580">
      <w:pPr>
        <w:numPr>
          <w:ilvl w:val="0"/>
          <w:numId w:val="18"/>
        </w:numPr>
        <w:tabs>
          <w:tab w:val="left" w:pos="851"/>
        </w:tabs>
        <w:spacing w:after="40" w:line="240" w:lineRule="auto"/>
        <w:ind w:left="851" w:hanging="425"/>
        <w:jc w:val="both"/>
        <w:rPr>
          <w:rFonts w:cstheme="minorHAnsi"/>
        </w:rPr>
      </w:pPr>
      <w:r w:rsidRPr="001419F9">
        <w:rPr>
          <w:rFonts w:cstheme="minorHAnsi"/>
        </w:rPr>
        <w:t>poręczeniach udzielanych przez podmioty, o których mowa w art. 6b ust. 5 pkt 2 ustawy z dnia 9 listopada 2000 r. o utworzeniu Polskiej Agencji Rozwoju Przedsiębiorczości (Dz. U. z 2016 r., poz. 359).</w:t>
      </w:r>
    </w:p>
    <w:p w:rsidR="00413F9D" w:rsidRPr="001419F9" w:rsidRDefault="00413F9D" w:rsidP="00DC5580">
      <w:pPr>
        <w:numPr>
          <w:ilvl w:val="1"/>
          <w:numId w:val="17"/>
        </w:numPr>
        <w:tabs>
          <w:tab w:val="clear" w:pos="1440"/>
          <w:tab w:val="num" w:pos="426"/>
        </w:tabs>
        <w:spacing w:after="40" w:line="240" w:lineRule="auto"/>
        <w:ind w:left="426" w:hanging="426"/>
        <w:jc w:val="both"/>
        <w:rPr>
          <w:rFonts w:cstheme="minorHAnsi"/>
        </w:rPr>
      </w:pPr>
      <w:r w:rsidRPr="00F317B4">
        <w:rPr>
          <w:rFonts w:cstheme="minorHAnsi"/>
        </w:rPr>
        <w:t xml:space="preserve">Zamawiający nie wyraża zgody </w:t>
      </w:r>
      <w:r w:rsidRPr="001419F9">
        <w:rPr>
          <w:rFonts w:cstheme="minorHAnsi"/>
        </w:rPr>
        <w:t>na wniesienie zabezpieczenia w formach określonych art. 148 ust. 2 ustawy PZP.</w:t>
      </w:r>
    </w:p>
    <w:p w:rsidR="00413F9D" w:rsidRPr="001419F9" w:rsidRDefault="00413F9D" w:rsidP="00DC5580">
      <w:pPr>
        <w:numPr>
          <w:ilvl w:val="1"/>
          <w:numId w:val="17"/>
        </w:numPr>
        <w:tabs>
          <w:tab w:val="clear" w:pos="1440"/>
          <w:tab w:val="num" w:pos="426"/>
        </w:tabs>
        <w:spacing w:after="40" w:line="240" w:lineRule="auto"/>
        <w:ind w:left="426" w:hanging="426"/>
        <w:jc w:val="both"/>
        <w:rPr>
          <w:rFonts w:cstheme="minorHAnsi"/>
        </w:rPr>
      </w:pPr>
      <w:r w:rsidRPr="001419F9">
        <w:rPr>
          <w:rFonts w:cstheme="minorHAnsi"/>
        </w:rPr>
        <w:t>W przypadku wniesienia zabezpieczenia w formie pieniężnej Zamawiający przechowa je na oprocentowanym rachunku bankowym.</w:t>
      </w:r>
    </w:p>
    <w:p w:rsidR="00413F9D" w:rsidRPr="001419F9" w:rsidRDefault="00413F9D" w:rsidP="00DC5580">
      <w:pPr>
        <w:numPr>
          <w:ilvl w:val="1"/>
          <w:numId w:val="17"/>
        </w:numPr>
        <w:tabs>
          <w:tab w:val="clear" w:pos="1440"/>
          <w:tab w:val="num" w:pos="426"/>
        </w:tabs>
        <w:spacing w:after="40" w:line="240" w:lineRule="auto"/>
        <w:ind w:left="426" w:hanging="426"/>
        <w:jc w:val="both"/>
        <w:rPr>
          <w:rFonts w:cstheme="minorHAnsi"/>
        </w:rPr>
      </w:pPr>
      <w:r w:rsidRPr="001419F9">
        <w:rPr>
          <w:rFonts w:cstheme="minorHAns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413F9D" w:rsidRPr="001419F9" w:rsidRDefault="00413F9D" w:rsidP="00DC5580">
      <w:pPr>
        <w:numPr>
          <w:ilvl w:val="1"/>
          <w:numId w:val="17"/>
        </w:numPr>
        <w:tabs>
          <w:tab w:val="clear" w:pos="1440"/>
          <w:tab w:val="num" w:pos="426"/>
        </w:tabs>
        <w:spacing w:after="40" w:line="240" w:lineRule="auto"/>
        <w:ind w:left="426" w:hanging="426"/>
        <w:jc w:val="both"/>
        <w:rPr>
          <w:rFonts w:cstheme="minorHAnsi"/>
        </w:rPr>
      </w:pPr>
      <w:r w:rsidRPr="001419F9">
        <w:rPr>
          <w:rFonts w:cstheme="minorHAnsi"/>
        </w:rPr>
        <w:t>W przypadku, gdy zabezpieczenie, będzie wnoszone w formie innej niż pieniądz, Zamawiający zastrzega sobie prawo do akceptacji projektu ww. dokumentu.</w:t>
      </w:r>
    </w:p>
    <w:p w:rsidR="00413F9D" w:rsidRPr="001419F9" w:rsidRDefault="00413F9D" w:rsidP="00DC5580">
      <w:pPr>
        <w:numPr>
          <w:ilvl w:val="1"/>
          <w:numId w:val="17"/>
        </w:numPr>
        <w:tabs>
          <w:tab w:val="clear" w:pos="1440"/>
          <w:tab w:val="num" w:pos="426"/>
        </w:tabs>
        <w:spacing w:after="40" w:line="240" w:lineRule="auto"/>
        <w:ind w:left="426" w:hanging="426"/>
        <w:jc w:val="both"/>
        <w:rPr>
          <w:rFonts w:cstheme="minorHAnsi"/>
        </w:rPr>
      </w:pPr>
      <w:r w:rsidRPr="001419F9">
        <w:rPr>
          <w:rFonts w:cstheme="minorHAnsi"/>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13F9D" w:rsidRPr="001419F9" w:rsidRDefault="00413F9D" w:rsidP="00413F9D">
      <w:pPr>
        <w:spacing w:after="40"/>
        <w:jc w:val="both"/>
        <w:rPr>
          <w:rFonts w:cstheme="minorHAnsi"/>
          <w:b/>
        </w:rPr>
      </w:pPr>
    </w:p>
    <w:p w:rsidR="00413F9D" w:rsidRPr="001419F9" w:rsidRDefault="00413F9D" w:rsidP="00413F9D">
      <w:pPr>
        <w:spacing w:after="40"/>
        <w:jc w:val="both"/>
        <w:rPr>
          <w:rFonts w:cstheme="minorHAnsi"/>
          <w:b/>
        </w:rPr>
      </w:pPr>
      <w:r w:rsidRPr="001419F9">
        <w:rPr>
          <w:rFonts w:cstheme="minorHAnsi"/>
          <w:b/>
        </w:rPr>
        <w:t xml:space="preserve">XVI. </w:t>
      </w:r>
      <w:r w:rsidRPr="001419F9">
        <w:rPr>
          <w:rFonts w:cstheme="minorHAnsi"/>
          <w:b/>
        </w:rPr>
        <w:tab/>
        <w:t>Istotne dla stron postanowienia, które zostaną wprowadzone do treści zawieranej umowy w sprawie zamówienia publicznego, ogóln</w:t>
      </w:r>
      <w:r w:rsidR="008812B4">
        <w:rPr>
          <w:rFonts w:cstheme="minorHAnsi"/>
          <w:b/>
        </w:rPr>
        <w:t>e warunki umowy albo wzór umowy.</w:t>
      </w:r>
    </w:p>
    <w:p w:rsidR="00413F9D" w:rsidRPr="001419F9" w:rsidRDefault="00413F9D" w:rsidP="00413F9D">
      <w:pPr>
        <w:tabs>
          <w:tab w:val="num" w:pos="480"/>
        </w:tabs>
        <w:spacing w:after="40"/>
        <w:jc w:val="both"/>
        <w:rPr>
          <w:rFonts w:cstheme="minorHAnsi"/>
        </w:rPr>
      </w:pPr>
    </w:p>
    <w:p w:rsidR="00413F9D" w:rsidRPr="00E3548F" w:rsidRDefault="00413F9D" w:rsidP="00413F9D">
      <w:pPr>
        <w:pStyle w:val="Nagwek7"/>
        <w:spacing w:after="40"/>
        <w:rPr>
          <w:rFonts w:asciiTheme="minorHAnsi" w:hAnsiTheme="minorHAnsi" w:cstheme="minorHAnsi"/>
          <w:b/>
          <w:i w:val="0"/>
          <w:color w:val="auto"/>
        </w:rPr>
      </w:pPr>
      <w:r w:rsidRPr="00E3548F">
        <w:rPr>
          <w:rFonts w:asciiTheme="minorHAnsi" w:hAnsiTheme="minorHAnsi" w:cstheme="minorHAnsi"/>
          <w:i w:val="0"/>
          <w:color w:val="auto"/>
        </w:rPr>
        <w:t>Wzór umowy, stanowi</w:t>
      </w:r>
      <w:r w:rsidR="00B81A0A">
        <w:rPr>
          <w:rFonts w:asciiTheme="minorHAnsi" w:hAnsiTheme="minorHAnsi" w:cstheme="minorHAnsi"/>
          <w:i w:val="0"/>
          <w:color w:val="auto"/>
        </w:rPr>
        <w:t xml:space="preserve"> </w:t>
      </w:r>
      <w:r w:rsidR="00B81A0A" w:rsidRPr="00B81A0A">
        <w:rPr>
          <w:rFonts w:asciiTheme="minorHAnsi" w:hAnsiTheme="minorHAnsi" w:cstheme="minorHAnsi"/>
          <w:b/>
          <w:i w:val="0"/>
          <w:color w:val="auto"/>
        </w:rPr>
        <w:t>Załącznik nr 5</w:t>
      </w:r>
      <w:r w:rsidR="00B81A0A">
        <w:rPr>
          <w:rFonts w:asciiTheme="minorHAnsi" w:hAnsiTheme="minorHAnsi" w:cstheme="minorHAnsi"/>
          <w:i w:val="0"/>
          <w:color w:val="auto"/>
        </w:rPr>
        <w:t xml:space="preserve"> </w:t>
      </w:r>
      <w:r w:rsidRPr="00E3548F">
        <w:rPr>
          <w:rFonts w:asciiTheme="minorHAnsi" w:hAnsiTheme="minorHAnsi" w:cstheme="minorHAnsi"/>
          <w:i w:val="0"/>
          <w:color w:val="auto"/>
        </w:rPr>
        <w:t>do SIWZ.</w:t>
      </w:r>
    </w:p>
    <w:p w:rsidR="00413F9D" w:rsidRPr="001419F9" w:rsidRDefault="00413F9D" w:rsidP="00413F9D">
      <w:pPr>
        <w:spacing w:after="40"/>
        <w:rPr>
          <w:rFonts w:cstheme="minorHAnsi"/>
        </w:rPr>
      </w:pPr>
    </w:p>
    <w:p w:rsidR="00413F9D" w:rsidRPr="001419F9" w:rsidRDefault="00413F9D" w:rsidP="00413F9D">
      <w:pPr>
        <w:spacing w:after="40"/>
        <w:rPr>
          <w:rFonts w:cstheme="minorHAnsi"/>
          <w:b/>
        </w:rPr>
      </w:pPr>
      <w:r w:rsidRPr="001419F9">
        <w:rPr>
          <w:rFonts w:cstheme="minorHAnsi"/>
          <w:b/>
        </w:rPr>
        <w:t>XVII.</w:t>
      </w:r>
      <w:r w:rsidRPr="001419F9">
        <w:rPr>
          <w:rFonts w:cstheme="minorHAnsi"/>
          <w:b/>
        </w:rPr>
        <w:tab/>
        <w:t xml:space="preserve">Pouczenie o środkach ochrony prawnej. </w:t>
      </w:r>
    </w:p>
    <w:p w:rsidR="00413F9D" w:rsidRPr="001419F9" w:rsidRDefault="00413F9D" w:rsidP="00413F9D">
      <w:pPr>
        <w:pStyle w:val="pkt1"/>
        <w:spacing w:before="0" w:after="40"/>
        <w:ind w:left="540" w:firstLine="0"/>
        <w:rPr>
          <w:rFonts w:asciiTheme="minorHAnsi" w:hAnsiTheme="minorHAnsi" w:cstheme="minorHAnsi"/>
          <w:b/>
          <w:sz w:val="22"/>
          <w:szCs w:val="22"/>
        </w:rPr>
      </w:pPr>
    </w:p>
    <w:p w:rsidR="00413F9D" w:rsidRPr="001419F9" w:rsidRDefault="00413F9D" w:rsidP="00DC5580">
      <w:pPr>
        <w:numPr>
          <w:ilvl w:val="0"/>
          <w:numId w:val="16"/>
        </w:numPr>
        <w:tabs>
          <w:tab w:val="clear" w:pos="1797"/>
          <w:tab w:val="num" w:pos="426"/>
        </w:tabs>
        <w:suppressAutoHyphens/>
        <w:spacing w:after="40" w:line="240" w:lineRule="auto"/>
        <w:ind w:left="426" w:hanging="426"/>
        <w:jc w:val="both"/>
        <w:rPr>
          <w:rFonts w:cstheme="minorHAnsi"/>
        </w:rPr>
      </w:pPr>
      <w:r w:rsidRPr="001419F9">
        <w:rPr>
          <w:rFonts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1419F9">
        <w:rPr>
          <w:rFonts w:cstheme="minorHAnsi"/>
        </w:rPr>
        <w:t xml:space="preserve">przysługują środki ochrony prawnej przewidziane w dziale VI ustawy PZP jak dla </w:t>
      </w:r>
      <w:r w:rsidRPr="00F317B4">
        <w:rPr>
          <w:rFonts w:cstheme="minorHAnsi"/>
        </w:rPr>
        <w:t xml:space="preserve">postępowań </w:t>
      </w:r>
      <w:r w:rsidRPr="00F317B4">
        <w:rPr>
          <w:rFonts w:cstheme="minorHAnsi"/>
          <w:b/>
        </w:rPr>
        <w:t>poniżej</w:t>
      </w:r>
      <w:r w:rsidRPr="00F317B4">
        <w:rPr>
          <w:rFonts w:cstheme="minorHAnsi"/>
        </w:rPr>
        <w:t xml:space="preserve"> kwoty </w:t>
      </w:r>
      <w:r w:rsidRPr="001419F9">
        <w:rPr>
          <w:rFonts w:cstheme="minorHAnsi"/>
        </w:rPr>
        <w:t>określonej w przepisach wykonawczych wydanych na podstawie art. 11 ust. 8 ustawy PZP.</w:t>
      </w:r>
    </w:p>
    <w:p w:rsidR="00413F9D" w:rsidRDefault="00413F9D" w:rsidP="00DC5580">
      <w:pPr>
        <w:numPr>
          <w:ilvl w:val="0"/>
          <w:numId w:val="16"/>
        </w:numPr>
        <w:tabs>
          <w:tab w:val="clear" w:pos="1797"/>
          <w:tab w:val="num" w:pos="426"/>
        </w:tabs>
        <w:suppressAutoHyphens/>
        <w:spacing w:after="40" w:line="240" w:lineRule="auto"/>
        <w:ind w:left="425" w:hanging="425"/>
        <w:jc w:val="both"/>
        <w:rPr>
          <w:rFonts w:cstheme="minorHAnsi"/>
        </w:rPr>
      </w:pPr>
      <w:r w:rsidRPr="001419F9">
        <w:rPr>
          <w:rFonts w:cstheme="minorHAnsi"/>
        </w:rPr>
        <w:t>Środki ochrony prawnej wobec ogłoszenia o zamówieniu oraz SIWZ przysługują również organizacjom wpisanym na listę, o której mowa w art. 154 pkt 5 ustawy PZP.</w:t>
      </w:r>
    </w:p>
    <w:p w:rsidR="00555BB4" w:rsidRPr="001419F9" w:rsidRDefault="00555BB4" w:rsidP="00555BB4">
      <w:pPr>
        <w:suppressAutoHyphens/>
        <w:spacing w:after="40" w:line="240" w:lineRule="auto"/>
        <w:ind w:left="425"/>
        <w:jc w:val="both"/>
        <w:rPr>
          <w:rFonts w:cstheme="minorHAnsi"/>
        </w:rPr>
      </w:pPr>
    </w:p>
    <w:p w:rsidR="00555BB4" w:rsidRPr="00250DB5" w:rsidRDefault="00555BB4" w:rsidP="00DC5580">
      <w:pPr>
        <w:pStyle w:val="Akapitzlist"/>
        <w:numPr>
          <w:ilvl w:val="2"/>
          <w:numId w:val="45"/>
        </w:numPr>
        <w:spacing w:after="40" w:line="240" w:lineRule="auto"/>
        <w:ind w:left="794" w:hanging="794"/>
        <w:jc w:val="both"/>
        <w:rPr>
          <w:rFonts w:cstheme="minorHAnsi"/>
          <w:b/>
          <w:sz w:val="24"/>
          <w:szCs w:val="24"/>
        </w:rPr>
      </w:pPr>
      <w:r w:rsidRPr="00250DB5">
        <w:rPr>
          <w:rFonts w:cstheme="minorHAnsi"/>
          <w:b/>
          <w:sz w:val="24"/>
          <w:szCs w:val="24"/>
        </w:rPr>
        <w:t xml:space="preserve">Klauzula informacyjna RODO. </w:t>
      </w:r>
    </w:p>
    <w:p w:rsidR="00555BB4" w:rsidRPr="00D00E29" w:rsidRDefault="00555BB4" w:rsidP="00555BB4">
      <w:pPr>
        <w:spacing w:after="40" w:line="240" w:lineRule="auto"/>
        <w:jc w:val="both"/>
        <w:rPr>
          <w:rFonts w:cstheme="minorHAnsi"/>
          <w:b/>
          <w:color w:val="008000"/>
        </w:rPr>
      </w:pPr>
    </w:p>
    <w:p w:rsidR="00555BB4" w:rsidRPr="00E3548F" w:rsidRDefault="00555BB4" w:rsidP="00DC5580">
      <w:pPr>
        <w:pStyle w:val="Akapitzlist"/>
        <w:numPr>
          <w:ilvl w:val="1"/>
          <w:numId w:val="46"/>
        </w:numPr>
        <w:autoSpaceDE w:val="0"/>
        <w:autoSpaceDN w:val="0"/>
        <w:adjustRightInd w:val="0"/>
        <w:spacing w:after="0" w:line="240" w:lineRule="auto"/>
        <w:rPr>
          <w:rFonts w:cstheme="minorHAnsi"/>
          <w:color w:val="000000"/>
        </w:rPr>
      </w:pPr>
      <w:r w:rsidRPr="00E3548F">
        <w:rPr>
          <w:rFonts w:cstheme="minorHAnsi"/>
          <w:color w:val="000000"/>
        </w:rPr>
        <w:t>Zgodnie z art. 13 ust. 1 i 2 RODO Zamawiający informuję, że :</w:t>
      </w:r>
    </w:p>
    <w:p w:rsidR="00E3548F" w:rsidRDefault="00555BB4" w:rsidP="00DC5580">
      <w:pPr>
        <w:pStyle w:val="Akapitzlist"/>
        <w:numPr>
          <w:ilvl w:val="2"/>
          <w:numId w:val="46"/>
        </w:numPr>
        <w:autoSpaceDE w:val="0"/>
        <w:autoSpaceDN w:val="0"/>
        <w:adjustRightInd w:val="0"/>
        <w:spacing w:after="0" w:line="240" w:lineRule="auto"/>
        <w:ind w:left="851" w:hanging="397"/>
        <w:jc w:val="both"/>
        <w:rPr>
          <w:rFonts w:cstheme="minorHAnsi"/>
          <w:color w:val="000000"/>
        </w:rPr>
      </w:pPr>
      <w:r w:rsidRPr="00E3548F">
        <w:rPr>
          <w:rFonts w:cstheme="minorHAnsi"/>
          <w:color w:val="000000"/>
        </w:rPr>
        <w:t xml:space="preserve">administratorem Pani/Pana danych osobowych jest Państwowe Muzeum Etnograficzne </w:t>
      </w:r>
      <w:r w:rsidRPr="00E3548F">
        <w:rPr>
          <w:rFonts w:cstheme="minorHAnsi"/>
          <w:color w:val="000000"/>
        </w:rPr>
        <w:br/>
        <w:t>w Warszawie, 00-056 Warszawa, ul. Kredytowa 1;</w:t>
      </w:r>
    </w:p>
    <w:p w:rsidR="00E3548F" w:rsidRPr="00E3548F" w:rsidRDefault="00555BB4" w:rsidP="00DC5580">
      <w:pPr>
        <w:pStyle w:val="Akapitzlist"/>
        <w:numPr>
          <w:ilvl w:val="2"/>
          <w:numId w:val="46"/>
        </w:numPr>
        <w:autoSpaceDE w:val="0"/>
        <w:autoSpaceDN w:val="0"/>
        <w:adjustRightInd w:val="0"/>
        <w:spacing w:after="0" w:line="240" w:lineRule="auto"/>
        <w:ind w:left="851" w:hanging="397"/>
        <w:jc w:val="both"/>
        <w:rPr>
          <w:rFonts w:cstheme="minorHAnsi"/>
          <w:color w:val="000000"/>
        </w:rPr>
      </w:pPr>
      <w:r w:rsidRPr="00E3548F">
        <w:rPr>
          <w:rFonts w:cstheme="minorHAnsi"/>
          <w:color w:val="000000"/>
        </w:rPr>
        <w:t xml:space="preserve">kontakt z inspektorem ochrony danych jest </w:t>
      </w:r>
      <w:r w:rsidRPr="00E3548F">
        <w:rPr>
          <w:rFonts w:cstheme="minorHAnsi"/>
        </w:rPr>
        <w:t xml:space="preserve">następujący : </w:t>
      </w:r>
      <w:hyperlink r:id="rId9" w:history="1">
        <w:r w:rsidRPr="00E3548F">
          <w:rPr>
            <w:rStyle w:val="Hipercze"/>
            <w:rFonts w:cstheme="minorHAnsi"/>
            <w:color w:val="auto"/>
            <w:u w:val="none"/>
          </w:rPr>
          <w:t>iod@ethnomuseum.pl</w:t>
        </w:r>
      </w:hyperlink>
      <w:r w:rsidRPr="00E3548F">
        <w:rPr>
          <w:rFonts w:cstheme="minorHAnsi"/>
        </w:rPr>
        <w:t>;</w:t>
      </w:r>
    </w:p>
    <w:p w:rsidR="00E3548F" w:rsidRDefault="00555BB4" w:rsidP="00DC5580">
      <w:pPr>
        <w:pStyle w:val="Akapitzlist"/>
        <w:numPr>
          <w:ilvl w:val="2"/>
          <w:numId w:val="46"/>
        </w:numPr>
        <w:autoSpaceDE w:val="0"/>
        <w:autoSpaceDN w:val="0"/>
        <w:adjustRightInd w:val="0"/>
        <w:spacing w:after="0" w:line="240" w:lineRule="auto"/>
        <w:ind w:left="851" w:hanging="397"/>
        <w:jc w:val="both"/>
        <w:rPr>
          <w:rFonts w:cstheme="minorHAnsi"/>
          <w:color w:val="000000"/>
        </w:rPr>
      </w:pPr>
      <w:r w:rsidRPr="00E3548F">
        <w:rPr>
          <w:rFonts w:cstheme="minorHAnsi"/>
          <w:color w:val="000000"/>
        </w:rPr>
        <w:t>Pani/Pana dane osobowe przetwarzane będą na podstawie art. 6 ust. 1 lit. c RODO w celu wypełnienia obowiązku prawnego ciążącego na administratorze, związanym z niniejszym postępowaniem o udzielenie zamówienia publicznego;</w:t>
      </w:r>
    </w:p>
    <w:p w:rsidR="00E3548F" w:rsidRDefault="00555BB4" w:rsidP="00DC5580">
      <w:pPr>
        <w:pStyle w:val="Akapitzlist"/>
        <w:numPr>
          <w:ilvl w:val="2"/>
          <w:numId w:val="46"/>
        </w:numPr>
        <w:autoSpaceDE w:val="0"/>
        <w:autoSpaceDN w:val="0"/>
        <w:adjustRightInd w:val="0"/>
        <w:spacing w:after="0" w:line="240" w:lineRule="auto"/>
        <w:ind w:left="851" w:hanging="397"/>
        <w:jc w:val="both"/>
        <w:rPr>
          <w:rFonts w:cstheme="minorHAnsi"/>
          <w:color w:val="000000"/>
        </w:rPr>
      </w:pPr>
      <w:r w:rsidRPr="00E3548F">
        <w:rPr>
          <w:rFonts w:cstheme="minorHAnsi"/>
          <w:color w:val="000000"/>
        </w:rPr>
        <w:t>odbiorcami Pani/Pana danych osobowych będą osoby lub podmioty, którym udostępniona zostanie dokumentacja postępowania w trybie art. 8 oraz art. 96 ust. 3 ustawy PZP;</w:t>
      </w:r>
    </w:p>
    <w:p w:rsidR="00E3548F" w:rsidRDefault="00555BB4" w:rsidP="00DC5580">
      <w:pPr>
        <w:pStyle w:val="Akapitzlist"/>
        <w:numPr>
          <w:ilvl w:val="2"/>
          <w:numId w:val="46"/>
        </w:numPr>
        <w:autoSpaceDE w:val="0"/>
        <w:autoSpaceDN w:val="0"/>
        <w:adjustRightInd w:val="0"/>
        <w:spacing w:after="0" w:line="240" w:lineRule="auto"/>
        <w:ind w:left="851" w:hanging="397"/>
        <w:jc w:val="both"/>
        <w:rPr>
          <w:rFonts w:cstheme="minorHAnsi"/>
          <w:color w:val="000000"/>
        </w:rPr>
      </w:pPr>
      <w:r w:rsidRPr="00E3548F">
        <w:rPr>
          <w:rFonts w:cstheme="minorHAnsi"/>
          <w:color w:val="000000"/>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E3548F" w:rsidRDefault="00555BB4" w:rsidP="00DC5580">
      <w:pPr>
        <w:pStyle w:val="Akapitzlist"/>
        <w:numPr>
          <w:ilvl w:val="2"/>
          <w:numId w:val="46"/>
        </w:numPr>
        <w:autoSpaceDE w:val="0"/>
        <w:autoSpaceDN w:val="0"/>
        <w:adjustRightInd w:val="0"/>
        <w:spacing w:after="0" w:line="240" w:lineRule="auto"/>
        <w:ind w:left="851" w:hanging="397"/>
        <w:jc w:val="both"/>
        <w:rPr>
          <w:rFonts w:cstheme="minorHAnsi"/>
          <w:color w:val="000000"/>
        </w:rPr>
      </w:pPr>
      <w:r w:rsidRPr="00E3548F">
        <w:rPr>
          <w:rFonts w:cstheme="minorHAns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przepisów ustawy PZP;</w:t>
      </w:r>
    </w:p>
    <w:p w:rsidR="00E3548F" w:rsidRDefault="00555BB4" w:rsidP="00DC5580">
      <w:pPr>
        <w:pStyle w:val="Akapitzlist"/>
        <w:numPr>
          <w:ilvl w:val="2"/>
          <w:numId w:val="46"/>
        </w:numPr>
        <w:autoSpaceDE w:val="0"/>
        <w:autoSpaceDN w:val="0"/>
        <w:adjustRightInd w:val="0"/>
        <w:spacing w:after="0" w:line="240" w:lineRule="auto"/>
        <w:ind w:left="851" w:hanging="397"/>
        <w:jc w:val="both"/>
        <w:rPr>
          <w:rFonts w:cstheme="minorHAnsi"/>
          <w:color w:val="000000"/>
        </w:rPr>
      </w:pPr>
      <w:r w:rsidRPr="00E3548F">
        <w:rPr>
          <w:rFonts w:cstheme="minorHAnsi"/>
          <w:color w:val="000000"/>
        </w:rPr>
        <w:t>w odniesieniu do Pani/Pana danych osobowych decyzje nie będą podejmowane w sposób zautomatyzowany stosowanie do art. 22 RODO;</w:t>
      </w:r>
    </w:p>
    <w:p w:rsidR="00555BB4" w:rsidRPr="00E3548F" w:rsidRDefault="00555BB4" w:rsidP="00DC5580">
      <w:pPr>
        <w:pStyle w:val="Akapitzlist"/>
        <w:numPr>
          <w:ilvl w:val="2"/>
          <w:numId w:val="46"/>
        </w:numPr>
        <w:autoSpaceDE w:val="0"/>
        <w:autoSpaceDN w:val="0"/>
        <w:adjustRightInd w:val="0"/>
        <w:spacing w:after="0" w:line="240" w:lineRule="auto"/>
        <w:ind w:left="851" w:hanging="397"/>
        <w:jc w:val="both"/>
        <w:rPr>
          <w:rFonts w:cstheme="minorHAnsi"/>
          <w:color w:val="000000"/>
        </w:rPr>
      </w:pPr>
      <w:r w:rsidRPr="00E3548F">
        <w:rPr>
          <w:rFonts w:cstheme="minorHAnsi"/>
          <w:color w:val="000000"/>
        </w:rPr>
        <w:t>posiada Pani/Pan:</w:t>
      </w:r>
    </w:p>
    <w:p w:rsidR="00555BB4" w:rsidRPr="00B0788D" w:rsidRDefault="00555BB4" w:rsidP="00843D97">
      <w:pPr>
        <w:pStyle w:val="Akapitzlist"/>
        <w:numPr>
          <w:ilvl w:val="0"/>
          <w:numId w:val="50"/>
        </w:numPr>
        <w:autoSpaceDE w:val="0"/>
        <w:autoSpaceDN w:val="0"/>
        <w:adjustRightInd w:val="0"/>
        <w:spacing w:after="0" w:line="240" w:lineRule="auto"/>
        <w:ind w:left="1304" w:hanging="397"/>
        <w:jc w:val="both"/>
        <w:rPr>
          <w:rFonts w:cstheme="minorHAnsi"/>
          <w:color w:val="000000"/>
        </w:rPr>
      </w:pPr>
      <w:r w:rsidRPr="002644DF">
        <w:rPr>
          <w:rFonts w:cstheme="minorHAnsi"/>
          <w:color w:val="000000"/>
        </w:rPr>
        <w:t>na podstawie art. 15 RODO prawo dostępu do danych osobowych Pani/Pana dotyczących,</w:t>
      </w:r>
      <w:r>
        <w:rPr>
          <w:rFonts w:cstheme="minorHAnsi"/>
          <w:color w:val="000000"/>
        </w:rPr>
        <w:t xml:space="preserve"> </w:t>
      </w:r>
      <w:r w:rsidRPr="002644DF">
        <w:rPr>
          <w:rFonts w:cstheme="minorHAnsi"/>
          <w:color w:val="000000"/>
        </w:rPr>
        <w:t xml:space="preserve">na podstawie art. 16 RODO prawo do sprostowania Pani/Pana danych osobowych ( </w:t>
      </w:r>
      <w:r w:rsidRPr="002644DF">
        <w:rPr>
          <w:rFonts w:cstheme="minorHAnsi"/>
        </w:rPr>
        <w:t>skorzystanie z prawa do sprostowania nie może skutkować zmianą wyniku postępowania o udzielenie zamówienia publicznego ani zmianą postanowień umowy w zakresie niezgodnym z ustawą P</w:t>
      </w:r>
      <w:r>
        <w:rPr>
          <w:rFonts w:cstheme="minorHAnsi"/>
        </w:rPr>
        <w:t>ZP</w:t>
      </w:r>
      <w:r w:rsidRPr="002644DF">
        <w:rPr>
          <w:rFonts w:cstheme="minorHAnsi"/>
        </w:rPr>
        <w:t xml:space="preserve"> oraz nie może naruszać integralności protokołu oraz jego załączników ),</w:t>
      </w:r>
      <w:r>
        <w:rPr>
          <w:rFonts w:cstheme="minorHAnsi"/>
        </w:rPr>
        <w:t xml:space="preserve"> </w:t>
      </w:r>
    </w:p>
    <w:p w:rsidR="00555BB4" w:rsidRPr="00B0788D" w:rsidRDefault="00555BB4" w:rsidP="00843D97">
      <w:pPr>
        <w:pStyle w:val="Akapitzlist"/>
        <w:numPr>
          <w:ilvl w:val="0"/>
          <w:numId w:val="50"/>
        </w:numPr>
        <w:autoSpaceDE w:val="0"/>
        <w:autoSpaceDN w:val="0"/>
        <w:adjustRightInd w:val="0"/>
        <w:spacing w:after="0" w:line="240" w:lineRule="auto"/>
        <w:ind w:left="1304" w:hanging="397"/>
        <w:jc w:val="both"/>
        <w:rPr>
          <w:rFonts w:cstheme="minorHAnsi"/>
          <w:color w:val="000000"/>
        </w:rPr>
      </w:pPr>
      <w:r w:rsidRPr="00B0788D">
        <w:rPr>
          <w:rFonts w:cstheme="minorHAnsi"/>
          <w:color w:val="000000"/>
        </w:rPr>
        <w:t xml:space="preserve">na podstawie art. 18 RODO prawo żądania od administratora ograniczenia przetwarzania danych osobowych z zastrzeżeniem przypadków, o których mowa w art. 18 ust. 2 RODO ( </w:t>
      </w:r>
      <w:r w:rsidRPr="00B0788D">
        <w:rPr>
          <w:rFonts w:cstheme="minorHAns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55BB4" w:rsidRPr="00B0788D" w:rsidRDefault="00555BB4" w:rsidP="00843D97">
      <w:pPr>
        <w:pStyle w:val="Akapitzlist"/>
        <w:numPr>
          <w:ilvl w:val="0"/>
          <w:numId w:val="50"/>
        </w:numPr>
        <w:autoSpaceDE w:val="0"/>
        <w:autoSpaceDN w:val="0"/>
        <w:adjustRightInd w:val="0"/>
        <w:spacing w:after="0" w:line="240" w:lineRule="auto"/>
        <w:ind w:left="1304" w:hanging="397"/>
        <w:jc w:val="both"/>
        <w:rPr>
          <w:rFonts w:cstheme="minorHAnsi"/>
          <w:color w:val="000000"/>
        </w:rPr>
      </w:pPr>
      <w:r w:rsidRPr="00B0788D">
        <w:rPr>
          <w:rFonts w:cstheme="minorHAnsi"/>
          <w:color w:val="000000"/>
        </w:rPr>
        <w:t>prawo do wniesienia skargi do Prezesa Urzędu Ochrony Danych Osobowych, gdy uzna Pani/Pan, że przetwarzanie danych osobowych Pani/Pana dotyczących narusza przepisy RODO;</w:t>
      </w:r>
    </w:p>
    <w:p w:rsidR="00555BB4" w:rsidRPr="00922CB1" w:rsidRDefault="00555BB4" w:rsidP="00DC5580">
      <w:pPr>
        <w:pStyle w:val="Akapitzlist"/>
        <w:numPr>
          <w:ilvl w:val="2"/>
          <w:numId w:val="46"/>
        </w:numPr>
        <w:autoSpaceDE w:val="0"/>
        <w:autoSpaceDN w:val="0"/>
        <w:adjustRightInd w:val="0"/>
        <w:spacing w:after="0" w:line="240" w:lineRule="auto"/>
        <w:ind w:left="851" w:hanging="397"/>
        <w:jc w:val="both"/>
        <w:rPr>
          <w:rFonts w:cstheme="minorHAnsi"/>
          <w:color w:val="000000"/>
        </w:rPr>
      </w:pPr>
      <w:r w:rsidRPr="00922CB1">
        <w:rPr>
          <w:rFonts w:cstheme="minorHAnsi"/>
          <w:color w:val="000000"/>
        </w:rPr>
        <w:t>nie przysługuje Pani/Panu:</w:t>
      </w:r>
    </w:p>
    <w:p w:rsidR="00555BB4" w:rsidRDefault="00555BB4" w:rsidP="00843D97">
      <w:pPr>
        <w:pStyle w:val="Akapitzlist"/>
        <w:numPr>
          <w:ilvl w:val="0"/>
          <w:numId w:val="51"/>
        </w:numPr>
        <w:autoSpaceDE w:val="0"/>
        <w:autoSpaceDN w:val="0"/>
        <w:adjustRightInd w:val="0"/>
        <w:spacing w:after="0" w:line="240" w:lineRule="auto"/>
        <w:ind w:left="1304" w:hanging="397"/>
        <w:jc w:val="both"/>
        <w:rPr>
          <w:rFonts w:cstheme="minorHAnsi"/>
          <w:color w:val="000000"/>
        </w:rPr>
      </w:pPr>
      <w:r w:rsidRPr="002644DF">
        <w:rPr>
          <w:rFonts w:cstheme="minorHAnsi"/>
          <w:color w:val="000000"/>
        </w:rPr>
        <w:t>w związku z art. 17 ust. 3 lit. b, d lub e RODO prawo do usunięcia danych osobowych</w:t>
      </w:r>
      <w:r>
        <w:rPr>
          <w:rFonts w:cstheme="minorHAnsi"/>
          <w:color w:val="000000"/>
        </w:rPr>
        <w:t>,</w:t>
      </w:r>
    </w:p>
    <w:p w:rsidR="00555BB4" w:rsidRDefault="00555BB4" w:rsidP="00843D97">
      <w:pPr>
        <w:pStyle w:val="Akapitzlist"/>
        <w:numPr>
          <w:ilvl w:val="0"/>
          <w:numId w:val="51"/>
        </w:numPr>
        <w:autoSpaceDE w:val="0"/>
        <w:autoSpaceDN w:val="0"/>
        <w:adjustRightInd w:val="0"/>
        <w:spacing w:after="0" w:line="240" w:lineRule="auto"/>
        <w:ind w:left="1304" w:hanging="397"/>
        <w:jc w:val="both"/>
        <w:rPr>
          <w:rFonts w:cstheme="minorHAnsi"/>
          <w:color w:val="000000"/>
        </w:rPr>
      </w:pPr>
      <w:r w:rsidRPr="007C3D60">
        <w:rPr>
          <w:rFonts w:cstheme="minorHAnsi"/>
          <w:color w:val="000000"/>
        </w:rPr>
        <w:t>prawo do przenoszenia danych osobowych, o którym mowa w art. 20 RODO,</w:t>
      </w:r>
    </w:p>
    <w:p w:rsidR="00555BB4" w:rsidRPr="007C3D60" w:rsidRDefault="00555BB4" w:rsidP="00843D97">
      <w:pPr>
        <w:pStyle w:val="Akapitzlist"/>
        <w:numPr>
          <w:ilvl w:val="0"/>
          <w:numId w:val="51"/>
        </w:numPr>
        <w:autoSpaceDE w:val="0"/>
        <w:autoSpaceDN w:val="0"/>
        <w:adjustRightInd w:val="0"/>
        <w:spacing w:after="0" w:line="240" w:lineRule="auto"/>
        <w:ind w:left="1304" w:hanging="397"/>
        <w:jc w:val="both"/>
        <w:rPr>
          <w:rFonts w:cstheme="minorHAnsi"/>
          <w:color w:val="000000"/>
        </w:rPr>
      </w:pPr>
      <w:r w:rsidRPr="007C3D60">
        <w:rPr>
          <w:rFonts w:cstheme="minorHAnsi"/>
          <w:color w:val="000000"/>
        </w:rPr>
        <w:t>na podstawie art. 21 RODO prawo sprzeciwu, wobec przetwarzania danych osobowych, gdyż podstawą prawną przetwarzania Pani/Pana danych osobowych jest art. 6 ust. 1 lit</w:t>
      </w:r>
      <w:r>
        <w:rPr>
          <w:rFonts w:cstheme="minorHAnsi"/>
          <w:color w:val="000000"/>
        </w:rPr>
        <w:t>era</w:t>
      </w:r>
      <w:r w:rsidRPr="007C3D60">
        <w:rPr>
          <w:rFonts w:cstheme="minorHAnsi"/>
          <w:color w:val="000000"/>
        </w:rPr>
        <w:t xml:space="preserve"> c RODO – wypełnienie obowiązku prawnego ciążącego na administratorze.</w:t>
      </w:r>
    </w:p>
    <w:p w:rsidR="00555BB4" w:rsidRPr="00922CB1" w:rsidRDefault="00555BB4" w:rsidP="00DC5580">
      <w:pPr>
        <w:pStyle w:val="pkt"/>
        <w:numPr>
          <w:ilvl w:val="1"/>
          <w:numId w:val="46"/>
        </w:numPr>
        <w:spacing w:after="0"/>
        <w:ind w:left="454" w:hanging="454"/>
        <w:rPr>
          <w:rFonts w:asciiTheme="minorHAnsi" w:hAnsiTheme="minorHAnsi" w:cstheme="minorHAnsi"/>
          <w:sz w:val="22"/>
          <w:szCs w:val="22"/>
        </w:rPr>
      </w:pPr>
      <w:r w:rsidRPr="00922CB1">
        <w:rPr>
          <w:rFonts w:asciiTheme="minorHAnsi" w:hAnsiTheme="minorHAnsi" w:cstheme="minorHAnsi"/>
          <w:sz w:val="22"/>
          <w:szCs w:val="22"/>
        </w:rPr>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rsidR="00555BB4" w:rsidRPr="00922CB1" w:rsidRDefault="00555BB4" w:rsidP="00555BB4">
      <w:pPr>
        <w:pStyle w:val="pkt"/>
        <w:spacing w:before="0" w:after="0"/>
        <w:ind w:left="0" w:firstLine="0"/>
        <w:rPr>
          <w:rFonts w:asciiTheme="minorHAnsi" w:hAnsiTheme="minorHAnsi" w:cstheme="minorHAnsi"/>
          <w:sz w:val="22"/>
          <w:szCs w:val="22"/>
        </w:rPr>
      </w:pPr>
    </w:p>
    <w:p w:rsidR="00413F9D" w:rsidRPr="001419F9" w:rsidRDefault="00413F9D" w:rsidP="00413F9D">
      <w:pPr>
        <w:spacing w:after="40"/>
        <w:jc w:val="both"/>
        <w:rPr>
          <w:rFonts w:cstheme="minorHAnsi"/>
          <w:b/>
          <w:color w:val="008000"/>
        </w:rPr>
      </w:pPr>
    </w:p>
    <w:p w:rsidR="00D9546C" w:rsidRDefault="00D9546C" w:rsidP="00AB2311">
      <w:pPr>
        <w:spacing w:after="40" w:line="240" w:lineRule="auto"/>
        <w:ind w:right="-227"/>
        <w:jc w:val="right"/>
        <w:rPr>
          <w:rFonts w:ascii="Calibri" w:hAnsi="Calibri" w:cs="Segoe UI"/>
          <w:b/>
        </w:rPr>
      </w:pPr>
    </w:p>
    <w:p w:rsidR="004D527E" w:rsidRPr="004D527E" w:rsidRDefault="004D527E" w:rsidP="004D527E">
      <w:pPr>
        <w:pStyle w:val="Akapitzlist"/>
        <w:ind w:left="454"/>
      </w:pPr>
    </w:p>
    <w:sectPr w:rsidR="004D527E" w:rsidRPr="004D527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B4" w:rsidRDefault="00EB6DB4" w:rsidP="000F3920">
      <w:pPr>
        <w:spacing w:after="0" w:line="240" w:lineRule="auto"/>
      </w:pPr>
      <w:r>
        <w:separator/>
      </w:r>
    </w:p>
  </w:endnote>
  <w:endnote w:type="continuationSeparator" w:id="0">
    <w:p w:rsidR="00EB6DB4" w:rsidRDefault="00EB6DB4" w:rsidP="000F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itstream Vera Serif">
    <w:altName w:val="Times New Roman"/>
    <w:charset w:val="00"/>
    <w:family w:val="roman"/>
    <w:pitch w:val="variable"/>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31598"/>
      <w:docPartObj>
        <w:docPartGallery w:val="Page Numbers (Bottom of Page)"/>
        <w:docPartUnique/>
      </w:docPartObj>
    </w:sdtPr>
    <w:sdtEndPr/>
    <w:sdtContent>
      <w:p w:rsidR="007E79E0" w:rsidRDefault="007E79E0">
        <w:pPr>
          <w:pStyle w:val="Stopka"/>
          <w:jc w:val="center"/>
        </w:pPr>
        <w:r>
          <w:fldChar w:fldCharType="begin"/>
        </w:r>
        <w:r>
          <w:instrText>PAGE   \* MERGEFORMAT</w:instrText>
        </w:r>
        <w:r>
          <w:fldChar w:fldCharType="separate"/>
        </w:r>
        <w:r w:rsidR="00F55000">
          <w:rPr>
            <w:noProof/>
          </w:rPr>
          <w:t>16</w:t>
        </w:r>
        <w:r>
          <w:fldChar w:fldCharType="end"/>
        </w:r>
      </w:p>
    </w:sdtContent>
  </w:sdt>
  <w:p w:rsidR="007E79E0" w:rsidRDefault="007E79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B4" w:rsidRDefault="00EB6DB4" w:rsidP="000F3920">
      <w:pPr>
        <w:spacing w:after="0" w:line="240" w:lineRule="auto"/>
      </w:pPr>
      <w:r>
        <w:separator/>
      </w:r>
    </w:p>
  </w:footnote>
  <w:footnote w:type="continuationSeparator" w:id="0">
    <w:p w:rsidR="00EB6DB4" w:rsidRDefault="00EB6DB4" w:rsidP="000F3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E0" w:rsidRDefault="007E79E0">
    <w:pPr>
      <w:pStyle w:val="Nagwek"/>
    </w:pPr>
    <w:r w:rsidRPr="006C2595">
      <w:rPr>
        <w:noProof/>
        <w:lang w:eastAsia="pl-PL"/>
      </w:rPr>
      <w:drawing>
        <wp:inline distT="0" distB="0" distL="0" distR="0" wp14:anchorId="345D7F80" wp14:editId="01F11F21">
          <wp:extent cx="54959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7E79E0" w:rsidRDefault="007E79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1065" w:hanging="360"/>
      </w:pPr>
    </w:lvl>
  </w:abstractNum>
  <w:abstractNum w:abstractNumId="2" w15:restartNumberingAfterBreak="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35C18DA"/>
    <w:multiLevelType w:val="multilevel"/>
    <w:tmpl w:val="B1185C9C"/>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heme="minorHAnsi" w:hAnsiTheme="minorHAnsi" w:cstheme="minorHAnsi"/>
      </w:rPr>
    </w:lvl>
    <w:lvl w:ilvl="2">
      <w:start w:val="1"/>
      <w:numFmt w:val="decimal"/>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941C66"/>
    <w:multiLevelType w:val="hybridMultilevel"/>
    <w:tmpl w:val="38D00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24F56"/>
    <w:multiLevelType w:val="multilevel"/>
    <w:tmpl w:val="E25A3888"/>
    <w:lvl w:ilvl="0">
      <w:start w:val="1"/>
      <w:numFmt w:val="upperRoman"/>
      <w:lvlText w:val="%1."/>
      <w:lvlJc w:val="right"/>
      <w:pPr>
        <w:tabs>
          <w:tab w:val="num" w:pos="1569"/>
        </w:tabs>
        <w:ind w:left="1445" w:hanging="1445"/>
      </w:pPr>
      <w:rPr>
        <w:rFonts w:hint="default"/>
        <w:b/>
        <w:i w:val="0"/>
        <w:color w:val="auto"/>
        <w:sz w:val="20"/>
        <w:szCs w:val="20"/>
      </w:rPr>
    </w:lvl>
    <w:lvl w:ilvl="1">
      <w:start w:val="1"/>
      <w:numFmt w:val="lowerLetter"/>
      <w:lvlText w:val="%2)"/>
      <w:lvlJc w:val="left"/>
      <w:pPr>
        <w:tabs>
          <w:tab w:val="num" w:pos="567"/>
        </w:tabs>
        <w:ind w:left="1588" w:hanging="1588"/>
      </w:pPr>
      <w:rPr>
        <w:rFonts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15:restartNumberingAfterBreak="0">
    <w:nsid w:val="0E5F0364"/>
    <w:multiLevelType w:val="multilevel"/>
    <w:tmpl w:val="1744DF0E"/>
    <w:lvl w:ilvl="0">
      <w:start w:val="2"/>
      <w:numFmt w:val="decimal"/>
      <w:lvlText w:val="%1."/>
      <w:lvlJc w:val="left"/>
      <w:pPr>
        <w:ind w:left="360" w:hanging="360"/>
      </w:pPr>
      <w:rPr>
        <w:rFonts w:hint="default"/>
      </w:rPr>
    </w:lvl>
    <w:lvl w:ilvl="1">
      <w:start w:val="2"/>
      <w:numFmt w:val="decimal"/>
      <w:lvlText w:val="%2."/>
      <w:lvlJc w:val="left"/>
      <w:pPr>
        <w:ind w:left="792" w:hanging="432"/>
      </w:pPr>
      <w:rPr>
        <w:rFonts w:ascii="Calibri" w:eastAsiaTheme="minorHAnsi" w:hAnsi="Calibri" w:cs="Segoe UI" w:hint="default"/>
      </w:rPr>
    </w:lvl>
    <w:lvl w:ilvl="2">
      <w:start w:val="3"/>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F61714"/>
    <w:multiLevelType w:val="hybridMultilevel"/>
    <w:tmpl w:val="CF44F83A"/>
    <w:lvl w:ilvl="0" w:tplc="0415000F">
      <w:start w:val="1"/>
      <w:numFmt w:val="decimal"/>
      <w:lvlText w:val="%1."/>
      <w:lvlJc w:val="left"/>
      <w:pPr>
        <w:ind w:left="720" w:hanging="360"/>
      </w:pPr>
      <w:rPr>
        <w:rFonts w:hint="default"/>
      </w:rPr>
    </w:lvl>
    <w:lvl w:ilvl="1" w:tplc="6AFA801C">
      <w:start w:val="1"/>
      <w:numFmt w:val="decimal"/>
      <w:lvlText w:val="%2)"/>
      <w:lvlJc w:val="left"/>
      <w:pPr>
        <w:ind w:left="1440" w:hanging="360"/>
      </w:pPr>
      <w:rPr>
        <w:rFonts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7BB25A0"/>
    <w:multiLevelType w:val="hybridMultilevel"/>
    <w:tmpl w:val="2DCA221E"/>
    <w:lvl w:ilvl="0" w:tplc="3690AC1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AC77A8E"/>
    <w:multiLevelType w:val="multilevel"/>
    <w:tmpl w:val="12AE0B5C"/>
    <w:lvl w:ilvl="0">
      <w:start w:val="2"/>
      <w:numFmt w:val="decimal"/>
      <w:lvlText w:val="%1."/>
      <w:lvlJc w:val="left"/>
      <w:pPr>
        <w:ind w:left="360" w:hanging="360"/>
      </w:pPr>
      <w:rPr>
        <w:rFonts w:hint="default"/>
      </w:rPr>
    </w:lvl>
    <w:lvl w:ilvl="1">
      <w:start w:val="3"/>
      <w:numFmt w:val="decimal"/>
      <w:lvlText w:val="%2."/>
      <w:lvlJc w:val="left"/>
      <w:pPr>
        <w:ind w:left="792" w:hanging="432"/>
      </w:pPr>
      <w:rPr>
        <w:rFonts w:ascii="Calibri" w:eastAsiaTheme="minorHAnsi" w:hAnsi="Calibri" w:cs="Segoe UI" w:hint="default"/>
      </w:rPr>
    </w:lvl>
    <w:lvl w:ilvl="2">
      <w:start w:val="3"/>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AB550A"/>
    <w:multiLevelType w:val="hybridMultilevel"/>
    <w:tmpl w:val="4B90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B0B72"/>
    <w:multiLevelType w:val="singleLevel"/>
    <w:tmpl w:val="04150011"/>
    <w:lvl w:ilvl="0">
      <w:start w:val="1"/>
      <w:numFmt w:val="decimal"/>
      <w:lvlText w:val="%1)"/>
      <w:lvlJc w:val="left"/>
      <w:pPr>
        <w:ind w:left="2340" w:hanging="360"/>
      </w:pPr>
    </w:lvl>
  </w:abstractNum>
  <w:abstractNum w:abstractNumId="21" w15:restartNumberingAfterBreak="0">
    <w:nsid w:val="20120111"/>
    <w:multiLevelType w:val="hybridMultilevel"/>
    <w:tmpl w:val="4D4A7720"/>
    <w:lvl w:ilvl="0" w:tplc="0415000F">
      <w:start w:val="1"/>
      <w:numFmt w:val="decimal"/>
      <w:lvlText w:val="%1."/>
      <w:lvlJc w:val="left"/>
      <w:pPr>
        <w:ind w:left="720" w:hanging="360"/>
      </w:pPr>
    </w:lvl>
    <w:lvl w:ilvl="1" w:tplc="60421D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15:restartNumberingAfterBreak="0">
    <w:nsid w:val="215F6DC6"/>
    <w:multiLevelType w:val="hybridMultilevel"/>
    <w:tmpl w:val="E384F9CE"/>
    <w:lvl w:ilvl="0" w:tplc="04150017">
      <w:start w:val="1"/>
      <w:numFmt w:val="lowerLetter"/>
      <w:lvlText w:val="%1)"/>
      <w:lvlJc w:val="left"/>
      <w:pPr>
        <w:ind w:left="1005" w:hanging="360"/>
      </w:pPr>
    </w:lvl>
    <w:lvl w:ilvl="1" w:tplc="1994BD80">
      <w:start w:val="1"/>
      <w:numFmt w:val="lowerLetter"/>
      <w:lvlText w:val="%2)"/>
      <w:lvlJc w:val="left"/>
      <w:pPr>
        <w:ind w:left="1725" w:hanging="360"/>
      </w:pPr>
      <w:rPr>
        <w:rFonts w:hint="default"/>
      </w:rPr>
    </w:lvl>
    <w:lvl w:ilvl="2" w:tplc="04150017">
      <w:start w:val="1"/>
      <w:numFmt w:val="lowerLetter"/>
      <w:lvlText w:val="%3)"/>
      <w:lvlJc w:val="lef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4" w15:restartNumberingAfterBreak="0">
    <w:nsid w:val="21905278"/>
    <w:multiLevelType w:val="hybridMultilevel"/>
    <w:tmpl w:val="D850ED44"/>
    <w:lvl w:ilvl="0" w:tplc="E228CB9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776538"/>
    <w:multiLevelType w:val="hybridMultilevel"/>
    <w:tmpl w:val="42365DC4"/>
    <w:lvl w:ilvl="0" w:tplc="66C8738C">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92D5209"/>
    <w:multiLevelType w:val="hybridMultilevel"/>
    <w:tmpl w:val="568A62E0"/>
    <w:lvl w:ilvl="0" w:tplc="55702B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98D3403"/>
    <w:multiLevelType w:val="hybridMultilevel"/>
    <w:tmpl w:val="F3EC6EE2"/>
    <w:lvl w:ilvl="0" w:tplc="FA2AD9B6">
      <w:start w:val="1"/>
      <w:numFmt w:val="upperRoman"/>
      <w:lvlText w:val="%1."/>
      <w:lvlJc w:val="left"/>
      <w:pPr>
        <w:ind w:left="1080" w:hanging="720"/>
      </w:pPr>
      <w:rPr>
        <w:rFonts w:hint="default"/>
      </w:rPr>
    </w:lvl>
    <w:lvl w:ilvl="1" w:tplc="2DA815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29FA246D"/>
    <w:multiLevelType w:val="hybridMultilevel"/>
    <w:tmpl w:val="4A5C0EEE"/>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646AEA"/>
    <w:multiLevelType w:val="hybridMultilevel"/>
    <w:tmpl w:val="A1BC393E"/>
    <w:lvl w:ilvl="0" w:tplc="5A6428C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0F15BA"/>
    <w:multiLevelType w:val="hybridMultilevel"/>
    <w:tmpl w:val="7890A6FA"/>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C4940148">
      <w:start w:val="8"/>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D4F26"/>
    <w:multiLevelType w:val="hybridMultilevel"/>
    <w:tmpl w:val="32DA3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8E1AE1"/>
    <w:multiLevelType w:val="hybridMultilevel"/>
    <w:tmpl w:val="D850ED44"/>
    <w:lvl w:ilvl="0" w:tplc="E228CB9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FB4273"/>
    <w:multiLevelType w:val="hybridMultilevel"/>
    <w:tmpl w:val="FC1A1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DE33E0"/>
    <w:multiLevelType w:val="hybridMultilevel"/>
    <w:tmpl w:val="A9D4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AA73F5"/>
    <w:multiLevelType w:val="multilevel"/>
    <w:tmpl w:val="32DED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Calibri" w:eastAsiaTheme="minorHAnsi" w:hAnsi="Calibri" w:cs="Segoe U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92E2171"/>
    <w:multiLevelType w:val="hybridMultilevel"/>
    <w:tmpl w:val="64B8795A"/>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043FCE"/>
    <w:multiLevelType w:val="hybridMultilevel"/>
    <w:tmpl w:val="FD682954"/>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9539ED"/>
    <w:multiLevelType w:val="hybridMultilevel"/>
    <w:tmpl w:val="E766C6C6"/>
    <w:lvl w:ilvl="0" w:tplc="F2BEE2D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5B5B4B"/>
    <w:multiLevelType w:val="multilevel"/>
    <w:tmpl w:val="61346DC2"/>
    <w:lvl w:ilvl="0">
      <w:start w:val="2"/>
      <w:numFmt w:val="decimal"/>
      <w:lvlText w:val="%1."/>
      <w:lvlJc w:val="left"/>
      <w:pPr>
        <w:ind w:left="360" w:hanging="360"/>
      </w:pPr>
      <w:rPr>
        <w:rFonts w:hint="default"/>
      </w:rPr>
    </w:lvl>
    <w:lvl w:ilvl="1">
      <w:start w:val="4"/>
      <w:numFmt w:val="decimal"/>
      <w:lvlText w:val="%2."/>
      <w:lvlJc w:val="left"/>
      <w:pPr>
        <w:ind w:left="792" w:hanging="432"/>
      </w:pPr>
      <w:rPr>
        <w:rFonts w:ascii="Calibri" w:eastAsiaTheme="minorHAnsi" w:hAnsi="Calibri" w:cs="Segoe UI" w:hint="default"/>
      </w:rPr>
    </w:lvl>
    <w:lvl w:ilvl="2">
      <w:start w:val="8"/>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DB02F99"/>
    <w:multiLevelType w:val="hybridMultilevel"/>
    <w:tmpl w:val="3674907A"/>
    <w:lvl w:ilvl="0" w:tplc="FAF2DBA8">
      <w:start w:val="1"/>
      <w:numFmt w:val="decimal"/>
      <w:lvlText w:val="%1."/>
      <w:lvlJc w:val="left"/>
      <w:pPr>
        <w:ind w:left="720" w:hanging="360"/>
      </w:pPr>
    </w:lvl>
    <w:lvl w:ilvl="1" w:tplc="BFA225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4F0F49F0"/>
    <w:multiLevelType w:val="multilevel"/>
    <w:tmpl w:val="6D607518"/>
    <w:lvl w:ilvl="0">
      <w:start w:val="2"/>
      <w:numFmt w:val="decimal"/>
      <w:lvlText w:val="%1."/>
      <w:lvlJc w:val="left"/>
      <w:pPr>
        <w:ind w:left="360" w:hanging="360"/>
      </w:pPr>
      <w:rPr>
        <w:rFonts w:hint="default"/>
      </w:rPr>
    </w:lvl>
    <w:lvl w:ilvl="1">
      <w:start w:val="5"/>
      <w:numFmt w:val="decimal"/>
      <w:lvlText w:val="%2."/>
      <w:lvlJc w:val="left"/>
      <w:pPr>
        <w:ind w:left="792" w:hanging="432"/>
      </w:pPr>
      <w:rPr>
        <w:rFonts w:ascii="Calibri" w:eastAsiaTheme="minorHAnsi" w:hAnsi="Calibri" w:cs="Segoe UI"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1364F8"/>
    <w:multiLevelType w:val="hybridMultilevel"/>
    <w:tmpl w:val="81ECD81C"/>
    <w:lvl w:ilvl="0" w:tplc="6A56C0A8">
      <w:start w:val="1"/>
      <w:numFmt w:val="lowerLetter"/>
      <w:lvlText w:val="%1)"/>
      <w:lvlJc w:val="left"/>
      <w:pPr>
        <w:ind w:left="720" w:hanging="360"/>
      </w:pPr>
      <w:rPr>
        <w:rFonts w:hint="default"/>
      </w:rPr>
    </w:lvl>
    <w:lvl w:ilvl="1" w:tplc="16E4A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FF358D"/>
    <w:multiLevelType w:val="hybridMultilevel"/>
    <w:tmpl w:val="26480CB4"/>
    <w:lvl w:ilvl="0" w:tplc="BAE8E82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DC776C"/>
    <w:multiLevelType w:val="hybridMultilevel"/>
    <w:tmpl w:val="9C8C2596"/>
    <w:lvl w:ilvl="0" w:tplc="07B4C44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6A1271"/>
    <w:multiLevelType w:val="hybridMultilevel"/>
    <w:tmpl w:val="CFB4D886"/>
    <w:lvl w:ilvl="0" w:tplc="30FCBD1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56EB46AF"/>
    <w:multiLevelType w:val="multilevel"/>
    <w:tmpl w:val="1630A3A0"/>
    <w:lvl w:ilvl="0">
      <w:start w:val="2"/>
      <w:numFmt w:val="decimal"/>
      <w:lvlText w:val="%1."/>
      <w:lvlJc w:val="left"/>
      <w:pPr>
        <w:ind w:left="360" w:hanging="360"/>
      </w:pPr>
      <w:rPr>
        <w:rFonts w:hint="default"/>
      </w:rPr>
    </w:lvl>
    <w:lvl w:ilvl="1">
      <w:start w:val="3"/>
      <w:numFmt w:val="decimal"/>
      <w:lvlText w:val="%2."/>
      <w:lvlJc w:val="left"/>
      <w:pPr>
        <w:ind w:left="792" w:hanging="432"/>
      </w:pPr>
      <w:rPr>
        <w:rFonts w:ascii="Calibri" w:eastAsiaTheme="minorHAnsi" w:hAnsi="Calibri" w:cs="Segoe UI"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7686939"/>
    <w:multiLevelType w:val="multilevel"/>
    <w:tmpl w:val="343AF428"/>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Calibri" w:eastAsiaTheme="minorHAnsi" w:hAnsi="Calibri" w:cs="Segoe UI"/>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7BB58B2"/>
    <w:multiLevelType w:val="hybridMultilevel"/>
    <w:tmpl w:val="61742A74"/>
    <w:lvl w:ilvl="0" w:tplc="87DC903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C933D11"/>
    <w:multiLevelType w:val="hybridMultilevel"/>
    <w:tmpl w:val="D0784674"/>
    <w:lvl w:ilvl="0" w:tplc="23C0E19C">
      <w:start w:val="9"/>
      <w:numFmt w:val="decimal"/>
      <w:lvlText w:val="%1."/>
      <w:lvlJc w:val="left"/>
      <w:pPr>
        <w:tabs>
          <w:tab w:val="num" w:pos="1574"/>
        </w:tabs>
        <w:ind w:left="1574" w:hanging="363"/>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2052A5"/>
    <w:multiLevelType w:val="hybridMultilevel"/>
    <w:tmpl w:val="FB4AF24E"/>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537E04"/>
    <w:multiLevelType w:val="hybridMultilevel"/>
    <w:tmpl w:val="4C388E56"/>
    <w:lvl w:ilvl="0" w:tplc="04150017">
      <w:start w:val="1"/>
      <w:numFmt w:val="lowerLetter"/>
      <w:lvlText w:val="%1)"/>
      <w:lvlJc w:val="left"/>
      <w:pPr>
        <w:ind w:left="720" w:hanging="360"/>
      </w:pPr>
      <w:rPr>
        <w:rFonts w:hint="default"/>
      </w:rPr>
    </w:lvl>
    <w:lvl w:ilvl="1" w:tplc="0B586C6E">
      <w:start w:val="1"/>
      <w:numFmt w:val="lowerLetter"/>
      <w:lvlText w:val="%2)"/>
      <w:lvlJc w:val="left"/>
      <w:pPr>
        <w:ind w:left="1440" w:hanging="360"/>
      </w:pPr>
      <w:rPr>
        <w:rFonts w:asciiTheme="minorHAnsi" w:eastAsiaTheme="minorHAnsi" w:hAnsiTheme="minorHAnsi" w:cstheme="minorHAnsi"/>
      </w:rPr>
    </w:lvl>
    <w:lvl w:ilvl="2" w:tplc="464420BC">
      <w:start w:val="18"/>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4F6D0A"/>
    <w:multiLevelType w:val="hybridMultilevel"/>
    <w:tmpl w:val="FA1C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D2D2E58"/>
    <w:multiLevelType w:val="hybridMultilevel"/>
    <w:tmpl w:val="2416D7AA"/>
    <w:lvl w:ilvl="0" w:tplc="0415000F">
      <w:start w:val="1"/>
      <w:numFmt w:val="decimal"/>
      <w:lvlText w:val="%1."/>
      <w:lvlJc w:val="left"/>
      <w:pPr>
        <w:ind w:left="720" w:hanging="360"/>
      </w:pPr>
    </w:lvl>
    <w:lvl w:ilvl="1" w:tplc="93000676">
      <w:start w:val="1"/>
      <w:numFmt w:val="decimal"/>
      <w:lvlText w:val="%2)"/>
      <w:lvlJc w:val="left"/>
      <w:pPr>
        <w:ind w:left="1440" w:hanging="360"/>
      </w:pPr>
      <w:rPr>
        <w:rFonts w:hint="default"/>
      </w:rPr>
    </w:lvl>
    <w:lvl w:ilvl="2" w:tplc="3B0CAF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E07011"/>
    <w:multiLevelType w:val="hybridMultilevel"/>
    <w:tmpl w:val="24041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AB5326"/>
    <w:multiLevelType w:val="multilevel"/>
    <w:tmpl w:val="92369F18"/>
    <w:lvl w:ilvl="0">
      <w:start w:val="7"/>
      <w:numFmt w:val="decimal"/>
      <w:lvlText w:val="%1."/>
      <w:lvlJc w:val="left"/>
      <w:pPr>
        <w:ind w:left="360" w:hanging="360"/>
      </w:pPr>
      <w:rPr>
        <w:rFonts w:hint="default"/>
      </w:rPr>
    </w:lvl>
    <w:lvl w:ilvl="1">
      <w:start w:val="1"/>
      <w:numFmt w:val="decimal"/>
      <w:lvlText w:val="%2."/>
      <w:lvlJc w:val="left"/>
      <w:pPr>
        <w:ind w:left="1154" w:hanging="360"/>
      </w:pPr>
      <w:rPr>
        <w:rFonts w:asciiTheme="minorHAnsi" w:eastAsiaTheme="minorEastAsia" w:hAnsiTheme="minorHAnsi" w:cstheme="minorHAnsi"/>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68" w15:restartNumberingAfterBreak="0">
    <w:nsid w:val="737656FA"/>
    <w:multiLevelType w:val="hybridMultilevel"/>
    <w:tmpl w:val="F5BA9920"/>
    <w:lvl w:ilvl="0" w:tplc="0415000F">
      <w:start w:val="1"/>
      <w:numFmt w:val="decimal"/>
      <w:lvlText w:val="%1."/>
      <w:lvlJc w:val="left"/>
      <w:pPr>
        <w:ind w:left="720" w:hanging="360"/>
      </w:pPr>
    </w:lvl>
    <w:lvl w:ilvl="1" w:tplc="ED2087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0"/>
  </w:num>
  <w:num w:numId="3">
    <w:abstractNumId w:val="58"/>
  </w:num>
  <w:num w:numId="4">
    <w:abstractNumId w:val="36"/>
  </w:num>
  <w:num w:numId="5">
    <w:abstractNumId w:val="8"/>
  </w:num>
  <w:num w:numId="6">
    <w:abstractNumId w:val="57"/>
  </w:num>
  <w:num w:numId="7">
    <w:abstractNumId w:val="30"/>
  </w:num>
  <w:num w:numId="8">
    <w:abstractNumId w:val="15"/>
  </w:num>
  <w:num w:numId="9">
    <w:abstractNumId w:val="22"/>
  </w:num>
  <w:num w:numId="10">
    <w:abstractNumId w:val="56"/>
  </w:num>
  <w:num w:numId="11">
    <w:abstractNumId w:val="35"/>
  </w:num>
  <w:num w:numId="12">
    <w:abstractNumId w:val="7"/>
  </w:num>
  <w:num w:numId="13">
    <w:abstractNumId w:val="63"/>
  </w:num>
  <w:num w:numId="14">
    <w:abstractNumId w:val="41"/>
  </w:num>
  <w:num w:numId="15">
    <w:abstractNumId w:val="25"/>
  </w:num>
  <w:num w:numId="16">
    <w:abstractNumId w:val="27"/>
  </w:num>
  <w:num w:numId="17">
    <w:abstractNumId w:val="4"/>
  </w:num>
  <w:num w:numId="18">
    <w:abstractNumId w:val="14"/>
  </w:num>
  <w:num w:numId="19">
    <w:abstractNumId w:val="64"/>
  </w:num>
  <w:num w:numId="20">
    <w:abstractNumId w:val="20"/>
  </w:num>
  <w:num w:numId="21">
    <w:abstractNumId w:val="32"/>
  </w:num>
  <w:num w:numId="22">
    <w:abstractNumId w:val="19"/>
  </w:num>
  <w:num w:numId="23">
    <w:abstractNumId w:val="69"/>
  </w:num>
  <w:num w:numId="24">
    <w:abstractNumId w:val="12"/>
  </w:num>
  <w:num w:numId="25">
    <w:abstractNumId w:val="2"/>
  </w:num>
  <w:num w:numId="26">
    <w:abstractNumId w:val="49"/>
  </w:num>
  <w:num w:numId="27">
    <w:abstractNumId w:val="23"/>
  </w:num>
  <w:num w:numId="28">
    <w:abstractNumId w:val="54"/>
  </w:num>
  <w:num w:numId="29">
    <w:abstractNumId w:val="39"/>
  </w:num>
  <w:num w:numId="30">
    <w:abstractNumId w:val="66"/>
  </w:num>
  <w:num w:numId="31">
    <w:abstractNumId w:val="9"/>
  </w:num>
  <w:num w:numId="32">
    <w:abstractNumId w:val="26"/>
  </w:num>
  <w:num w:numId="33">
    <w:abstractNumId w:val="50"/>
  </w:num>
  <w:num w:numId="34">
    <w:abstractNumId w:val="45"/>
  </w:num>
  <w:num w:numId="35">
    <w:abstractNumId w:val="17"/>
  </w:num>
  <w:num w:numId="36">
    <w:abstractNumId w:val="44"/>
  </w:num>
  <w:num w:numId="37">
    <w:abstractNumId w:val="38"/>
  </w:num>
  <w:num w:numId="38">
    <w:abstractNumId w:val="13"/>
  </w:num>
  <w:num w:numId="39">
    <w:abstractNumId w:val="31"/>
  </w:num>
  <w:num w:numId="40">
    <w:abstractNumId w:val="42"/>
  </w:num>
  <w:num w:numId="41">
    <w:abstractNumId w:val="29"/>
  </w:num>
  <w:num w:numId="42">
    <w:abstractNumId w:val="48"/>
  </w:num>
  <w:num w:numId="43">
    <w:abstractNumId w:val="67"/>
  </w:num>
  <w:num w:numId="44">
    <w:abstractNumId w:val="6"/>
  </w:num>
  <w:num w:numId="45">
    <w:abstractNumId w:val="60"/>
  </w:num>
  <w:num w:numId="46">
    <w:abstractNumId w:val="3"/>
  </w:num>
  <w:num w:numId="47">
    <w:abstractNumId w:val="16"/>
  </w:num>
  <w:num w:numId="48">
    <w:abstractNumId w:val="62"/>
  </w:num>
  <w:num w:numId="49">
    <w:abstractNumId w:val="47"/>
  </w:num>
  <w:num w:numId="50">
    <w:abstractNumId w:val="37"/>
  </w:num>
  <w:num w:numId="51">
    <w:abstractNumId w:val="52"/>
  </w:num>
  <w:num w:numId="52">
    <w:abstractNumId w:val="53"/>
  </w:num>
  <w:num w:numId="53">
    <w:abstractNumId w:val="51"/>
  </w:num>
  <w:num w:numId="54">
    <w:abstractNumId w:val="33"/>
  </w:num>
  <w:num w:numId="55">
    <w:abstractNumId w:val="1"/>
  </w:num>
  <w:num w:numId="56">
    <w:abstractNumId w:val="18"/>
  </w:num>
  <w:num w:numId="57">
    <w:abstractNumId w:val="5"/>
  </w:num>
  <w:num w:numId="58">
    <w:abstractNumId w:val="11"/>
  </w:num>
  <w:num w:numId="59">
    <w:abstractNumId w:val="61"/>
  </w:num>
  <w:num w:numId="60">
    <w:abstractNumId w:val="43"/>
  </w:num>
  <w:num w:numId="61">
    <w:abstractNumId w:val="0"/>
  </w:num>
  <w:num w:numId="62">
    <w:abstractNumId w:val="59"/>
  </w:num>
  <w:num w:numId="63">
    <w:abstractNumId w:val="28"/>
  </w:num>
  <w:num w:numId="64">
    <w:abstractNumId w:val="65"/>
  </w:num>
  <w:num w:numId="65">
    <w:abstractNumId w:val="21"/>
  </w:num>
  <w:num w:numId="66">
    <w:abstractNumId w:val="68"/>
  </w:num>
  <w:num w:numId="67">
    <w:abstractNumId w:val="46"/>
  </w:num>
  <w:num w:numId="68">
    <w:abstractNumId w:val="40"/>
  </w:num>
  <w:num w:numId="69">
    <w:abstractNumId w:val="55"/>
  </w:num>
  <w:num w:numId="70">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D"/>
    <w:rsid w:val="00050507"/>
    <w:rsid w:val="000605CA"/>
    <w:rsid w:val="000C4A01"/>
    <w:rsid w:val="000C52E0"/>
    <w:rsid w:val="000C730E"/>
    <w:rsid w:val="000E3017"/>
    <w:rsid w:val="000F3920"/>
    <w:rsid w:val="00100AFE"/>
    <w:rsid w:val="00130BC5"/>
    <w:rsid w:val="001419F9"/>
    <w:rsid w:val="001463A5"/>
    <w:rsid w:val="0016433C"/>
    <w:rsid w:val="0019687F"/>
    <w:rsid w:val="001D47A5"/>
    <w:rsid w:val="001F5663"/>
    <w:rsid w:val="00232DEF"/>
    <w:rsid w:val="002575F8"/>
    <w:rsid w:val="002634BD"/>
    <w:rsid w:val="002A5138"/>
    <w:rsid w:val="002E282C"/>
    <w:rsid w:val="002E412D"/>
    <w:rsid w:val="00303D42"/>
    <w:rsid w:val="00330A65"/>
    <w:rsid w:val="00340284"/>
    <w:rsid w:val="0038466D"/>
    <w:rsid w:val="004000C2"/>
    <w:rsid w:val="00413F9D"/>
    <w:rsid w:val="004328F2"/>
    <w:rsid w:val="004A1CE7"/>
    <w:rsid w:val="004B1923"/>
    <w:rsid w:val="004B6BBF"/>
    <w:rsid w:val="004C345A"/>
    <w:rsid w:val="004D527E"/>
    <w:rsid w:val="004D61FE"/>
    <w:rsid w:val="005053E2"/>
    <w:rsid w:val="005215B3"/>
    <w:rsid w:val="00555BB4"/>
    <w:rsid w:val="006436D2"/>
    <w:rsid w:val="006565D8"/>
    <w:rsid w:val="0066510D"/>
    <w:rsid w:val="00677FD8"/>
    <w:rsid w:val="00693A0A"/>
    <w:rsid w:val="006D4244"/>
    <w:rsid w:val="00730554"/>
    <w:rsid w:val="00732704"/>
    <w:rsid w:val="00733F01"/>
    <w:rsid w:val="007611FD"/>
    <w:rsid w:val="007656C5"/>
    <w:rsid w:val="007B1ADF"/>
    <w:rsid w:val="007B69F8"/>
    <w:rsid w:val="007E79E0"/>
    <w:rsid w:val="007E7BDD"/>
    <w:rsid w:val="0081543E"/>
    <w:rsid w:val="00843D97"/>
    <w:rsid w:val="00861606"/>
    <w:rsid w:val="008812B4"/>
    <w:rsid w:val="008848E9"/>
    <w:rsid w:val="008A5E7E"/>
    <w:rsid w:val="008C3C23"/>
    <w:rsid w:val="008D350B"/>
    <w:rsid w:val="008D6B3A"/>
    <w:rsid w:val="008F09F3"/>
    <w:rsid w:val="008F3908"/>
    <w:rsid w:val="008F651C"/>
    <w:rsid w:val="00912D35"/>
    <w:rsid w:val="00923D0D"/>
    <w:rsid w:val="009B162B"/>
    <w:rsid w:val="009D1458"/>
    <w:rsid w:val="009F4FBF"/>
    <w:rsid w:val="00A33545"/>
    <w:rsid w:val="00AB0998"/>
    <w:rsid w:val="00AB2311"/>
    <w:rsid w:val="00AD09D1"/>
    <w:rsid w:val="00AD5E6D"/>
    <w:rsid w:val="00AE3DE3"/>
    <w:rsid w:val="00AF62B2"/>
    <w:rsid w:val="00B45BA6"/>
    <w:rsid w:val="00B770F3"/>
    <w:rsid w:val="00B81A0A"/>
    <w:rsid w:val="00BF1B57"/>
    <w:rsid w:val="00C2389C"/>
    <w:rsid w:val="00CB0958"/>
    <w:rsid w:val="00CD097A"/>
    <w:rsid w:val="00CD3F19"/>
    <w:rsid w:val="00CE3D9E"/>
    <w:rsid w:val="00D0715C"/>
    <w:rsid w:val="00D169D8"/>
    <w:rsid w:val="00D74E54"/>
    <w:rsid w:val="00D9546C"/>
    <w:rsid w:val="00D96C53"/>
    <w:rsid w:val="00DC17A5"/>
    <w:rsid w:val="00DC5580"/>
    <w:rsid w:val="00DC66BD"/>
    <w:rsid w:val="00E01D00"/>
    <w:rsid w:val="00E3548F"/>
    <w:rsid w:val="00E36E63"/>
    <w:rsid w:val="00E45CD9"/>
    <w:rsid w:val="00EA049A"/>
    <w:rsid w:val="00EA6DD6"/>
    <w:rsid w:val="00EB6DB4"/>
    <w:rsid w:val="00EC2717"/>
    <w:rsid w:val="00F317B4"/>
    <w:rsid w:val="00F469E1"/>
    <w:rsid w:val="00F55000"/>
    <w:rsid w:val="00F67F32"/>
    <w:rsid w:val="00F84D61"/>
    <w:rsid w:val="00FA6DE6"/>
    <w:rsid w:val="00FB395B"/>
    <w:rsid w:val="00FC0E79"/>
    <w:rsid w:val="00FE0EAA"/>
    <w:rsid w:val="00FF5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923D-BF8B-46C3-A40C-164322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4B6BBF"/>
    <w:pPr>
      <w:keepNext/>
      <w:spacing w:before="240" w:after="60" w:line="240" w:lineRule="auto"/>
      <w:outlineLvl w:val="0"/>
    </w:pPr>
    <w:rPr>
      <w:rFonts w:ascii="Arial" w:eastAsia="Times New Roman" w:hAnsi="Arial" w:cs="Arial"/>
      <w:b/>
      <w:bCs/>
      <w:kern w:val="32"/>
      <w:sz w:val="32"/>
      <w:szCs w:val="32"/>
      <w:lang w:eastAsia="pl-PL"/>
    </w:rPr>
  </w:style>
  <w:style w:type="paragraph" w:styleId="Nagwek5">
    <w:name w:val="heading 5"/>
    <w:basedOn w:val="Normalny"/>
    <w:next w:val="Normalny"/>
    <w:link w:val="Nagwek5Znak"/>
    <w:uiPriority w:val="9"/>
    <w:semiHidden/>
    <w:unhideWhenUsed/>
    <w:qFormat/>
    <w:rsid w:val="004B6BB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413F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46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8466D"/>
    <w:rPr>
      <w:rFonts w:ascii="Arial" w:eastAsia="Times New Roman" w:hAnsi="Arial" w:cs="Times New Roman"/>
      <w:b/>
      <w:szCs w:val="20"/>
      <w:lang w:eastAsia="pl-PL"/>
    </w:rPr>
  </w:style>
  <w:style w:type="paragraph" w:customStyle="1" w:styleId="pkt">
    <w:name w:val="pkt"/>
    <w:basedOn w:val="Normalny"/>
    <w:link w:val="pktZnak"/>
    <w:rsid w:val="003846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846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8466D"/>
    <w:pPr>
      <w:ind w:left="720"/>
      <w:contextualSpacing/>
    </w:pPr>
  </w:style>
  <w:style w:type="character" w:customStyle="1" w:styleId="Nagwek1Znak">
    <w:name w:val="Nagłówek 1 Znak"/>
    <w:aliases w:val=" Znak2 Znak"/>
    <w:basedOn w:val="Domylnaczcionkaakapitu"/>
    <w:link w:val="Nagwek1"/>
    <w:rsid w:val="004B6BBF"/>
    <w:rPr>
      <w:rFonts w:ascii="Arial" w:eastAsia="Times New Roman" w:hAnsi="Arial" w:cs="Arial"/>
      <w:b/>
      <w:bCs/>
      <w:kern w:val="32"/>
      <w:sz w:val="32"/>
      <w:szCs w:val="32"/>
      <w:lang w:eastAsia="pl-PL"/>
    </w:rPr>
  </w:style>
  <w:style w:type="paragraph" w:customStyle="1" w:styleId="arimr">
    <w:name w:val="arimr"/>
    <w:basedOn w:val="Normalny"/>
    <w:rsid w:val="004B6BB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5Znak">
    <w:name w:val="Nagłówek 5 Znak"/>
    <w:basedOn w:val="Domylnaczcionkaakapitu"/>
    <w:link w:val="Nagwek5"/>
    <w:rsid w:val="004B6BBF"/>
    <w:rPr>
      <w:rFonts w:asciiTheme="majorHAnsi" w:eastAsiaTheme="majorEastAsia" w:hAnsiTheme="majorHAnsi" w:cstheme="majorBidi"/>
      <w:color w:val="2F5496" w:themeColor="accent1" w:themeShade="BF"/>
    </w:rPr>
  </w:style>
  <w:style w:type="paragraph" w:customStyle="1" w:styleId="pkt1">
    <w:name w:val="pkt1"/>
    <w:basedOn w:val="pkt"/>
    <w:rsid w:val="008F3908"/>
    <w:pPr>
      <w:ind w:left="850" w:hanging="425"/>
    </w:pPr>
  </w:style>
  <w:style w:type="character" w:styleId="Hipercze">
    <w:name w:val="Hyperlink"/>
    <w:rsid w:val="00413F9D"/>
    <w:rPr>
      <w:color w:val="0000FF"/>
      <w:u w:val="single"/>
    </w:rPr>
  </w:style>
  <w:style w:type="character" w:styleId="Odwoaniedokomentarza">
    <w:name w:val="annotation reference"/>
    <w:basedOn w:val="Domylnaczcionkaakapitu"/>
    <w:uiPriority w:val="99"/>
    <w:semiHidden/>
    <w:unhideWhenUsed/>
    <w:rsid w:val="00413F9D"/>
    <w:rPr>
      <w:sz w:val="16"/>
      <w:szCs w:val="16"/>
    </w:rPr>
  </w:style>
  <w:style w:type="paragraph" w:styleId="Tekstkomentarza">
    <w:name w:val="annotation text"/>
    <w:basedOn w:val="Normalny"/>
    <w:link w:val="TekstkomentarzaZnak"/>
    <w:uiPriority w:val="99"/>
    <w:semiHidden/>
    <w:unhideWhenUsed/>
    <w:rsid w:val="0041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F9D"/>
    <w:rPr>
      <w:sz w:val="20"/>
      <w:szCs w:val="20"/>
    </w:rPr>
  </w:style>
  <w:style w:type="paragraph" w:styleId="Tematkomentarza">
    <w:name w:val="annotation subject"/>
    <w:basedOn w:val="Tekstkomentarza"/>
    <w:next w:val="Tekstkomentarza"/>
    <w:link w:val="TematkomentarzaZnak"/>
    <w:uiPriority w:val="99"/>
    <w:semiHidden/>
    <w:unhideWhenUsed/>
    <w:rsid w:val="00413F9D"/>
    <w:rPr>
      <w:b/>
      <w:bCs/>
    </w:rPr>
  </w:style>
  <w:style w:type="character" w:customStyle="1" w:styleId="TematkomentarzaZnak">
    <w:name w:val="Temat komentarza Znak"/>
    <w:basedOn w:val="TekstkomentarzaZnak"/>
    <w:link w:val="Tematkomentarza"/>
    <w:uiPriority w:val="99"/>
    <w:semiHidden/>
    <w:rsid w:val="00413F9D"/>
    <w:rPr>
      <w:b/>
      <w:bCs/>
      <w:sz w:val="20"/>
      <w:szCs w:val="20"/>
    </w:rPr>
  </w:style>
  <w:style w:type="paragraph" w:styleId="Tekstdymka">
    <w:name w:val="Balloon Text"/>
    <w:basedOn w:val="Normalny"/>
    <w:link w:val="TekstdymkaZnak"/>
    <w:uiPriority w:val="99"/>
    <w:semiHidden/>
    <w:unhideWhenUsed/>
    <w:rsid w:val="00413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9D"/>
    <w:rPr>
      <w:rFonts w:ascii="Segoe UI" w:hAnsi="Segoe UI" w:cs="Segoe UI"/>
      <w:sz w:val="18"/>
      <w:szCs w:val="18"/>
    </w:rPr>
  </w:style>
  <w:style w:type="character" w:customStyle="1" w:styleId="Nagwek7Znak">
    <w:name w:val="Nagłówek 7 Znak"/>
    <w:basedOn w:val="Domylnaczcionkaakapitu"/>
    <w:link w:val="Nagwek7"/>
    <w:uiPriority w:val="9"/>
    <w:semiHidden/>
    <w:rsid w:val="00413F9D"/>
    <w:rPr>
      <w:rFonts w:asciiTheme="majorHAnsi" w:eastAsiaTheme="majorEastAsia" w:hAnsiTheme="majorHAnsi" w:cstheme="majorBidi"/>
      <w:i/>
      <w:iCs/>
      <w:color w:val="1F3763" w:themeColor="accent1" w:themeShade="7F"/>
    </w:rPr>
  </w:style>
  <w:style w:type="paragraph" w:styleId="Tekstpodstawowywcity2">
    <w:name w:val="Body Text Indent 2"/>
    <w:basedOn w:val="Normalny"/>
    <w:link w:val="Tekstpodstawowywcity2Znak"/>
    <w:rsid w:val="008C3C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3C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C3C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C3C23"/>
    <w:rPr>
      <w:rFonts w:ascii="Tahoma" w:eastAsia="Times New Roman" w:hAnsi="Tahoma" w:cs="Times New Roman"/>
      <w:sz w:val="20"/>
      <w:szCs w:val="20"/>
      <w:lang w:eastAsia="pl-PL"/>
    </w:rPr>
  </w:style>
  <w:style w:type="paragraph" w:styleId="NormalnyWeb">
    <w:name w:val="Normal (Web)"/>
    <w:basedOn w:val="Normalny"/>
    <w:uiPriority w:val="99"/>
    <w:rsid w:val="000F3920"/>
    <w:pPr>
      <w:spacing w:before="100" w:beforeAutospacing="1" w:after="100" w:afterAutospacing="1" w:line="240" w:lineRule="auto"/>
      <w:ind w:left="425"/>
      <w:jc w:val="both"/>
    </w:pPr>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0F3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920"/>
  </w:style>
  <w:style w:type="paragraph" w:styleId="Stopka">
    <w:name w:val="footer"/>
    <w:basedOn w:val="Normalny"/>
    <w:link w:val="StopkaZnak"/>
    <w:uiPriority w:val="99"/>
    <w:unhideWhenUsed/>
    <w:rsid w:val="000F3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920"/>
  </w:style>
  <w:style w:type="paragraph" w:customStyle="1" w:styleId="divpoint">
    <w:name w:val="div.point"/>
    <w:uiPriority w:val="99"/>
    <w:rsid w:val="00AD5E6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AD5E6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E01D0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DeltaViewInsertion">
    <w:name w:val="DeltaView Insertion"/>
    <w:rsid w:val="000C4A01"/>
    <w:rPr>
      <w:b/>
      <w:bCs w:val="0"/>
      <w:i/>
      <w:iCs w:val="0"/>
      <w:spacing w:val="0"/>
    </w:rPr>
  </w:style>
  <w:style w:type="paragraph" w:styleId="Tekstpodstawowywcity">
    <w:name w:val="Body Text Indent"/>
    <w:basedOn w:val="Normalny"/>
    <w:link w:val="TekstpodstawowywcityZnak"/>
    <w:uiPriority w:val="99"/>
    <w:semiHidden/>
    <w:unhideWhenUsed/>
    <w:rsid w:val="00F317B4"/>
    <w:pPr>
      <w:spacing w:after="120"/>
      <w:ind w:left="283"/>
    </w:pPr>
  </w:style>
  <w:style w:type="character" w:customStyle="1" w:styleId="TekstpodstawowywcityZnak">
    <w:name w:val="Tekst podstawowy wcięty Znak"/>
    <w:basedOn w:val="Domylnaczcionkaakapitu"/>
    <w:link w:val="Tekstpodstawowywcity"/>
    <w:uiPriority w:val="99"/>
    <w:semiHidden/>
    <w:rsid w:val="00F317B4"/>
  </w:style>
  <w:style w:type="table" w:styleId="Tabela-Siatka">
    <w:name w:val="Table Grid"/>
    <w:basedOn w:val="Standardowy"/>
    <w:uiPriority w:val="39"/>
    <w:rsid w:val="00F317B4"/>
    <w:pPr>
      <w:widowControl w:val="0"/>
      <w:suppressAutoHyphens/>
      <w:spacing w:after="0" w:line="240" w:lineRule="auto"/>
    </w:pPr>
    <w:rPr>
      <w:rFonts w:ascii="Bitstream Vera Serif" w:eastAsia="Arial" w:hAnsi="Bitstream Vera Serif" w:cs="Arial"/>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77174">
      <w:bodyDiv w:val="1"/>
      <w:marLeft w:val="0"/>
      <w:marRight w:val="0"/>
      <w:marTop w:val="0"/>
      <w:marBottom w:val="0"/>
      <w:divBdr>
        <w:top w:val="none" w:sz="0" w:space="0" w:color="auto"/>
        <w:left w:val="none" w:sz="0" w:space="0" w:color="auto"/>
        <w:bottom w:val="none" w:sz="0" w:space="0" w:color="auto"/>
        <w:right w:val="none" w:sz="0" w:space="0" w:color="auto"/>
      </w:divBdr>
    </w:div>
    <w:div w:id="13431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a.sowa@ethnomuseu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hnomuseu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ethnomuseu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17</Pages>
  <Words>6929</Words>
  <Characters>41575</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Slawomir Jasinski</cp:lastModifiedBy>
  <cp:revision>45</cp:revision>
  <cp:lastPrinted>2019-06-14T10:56:00Z</cp:lastPrinted>
  <dcterms:created xsi:type="dcterms:W3CDTF">2018-05-06T15:37:00Z</dcterms:created>
  <dcterms:modified xsi:type="dcterms:W3CDTF">2019-06-14T11:14:00Z</dcterms:modified>
</cp:coreProperties>
</file>